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A7" w:rsidRDefault="003753A7" w:rsidP="00623A3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53A7">
        <w:rPr>
          <w:rFonts w:ascii="Times New Roman" w:hAnsi="Times New Roman" w:cs="Times New Roman"/>
          <w:b/>
          <w:sz w:val="32"/>
          <w:szCs w:val="32"/>
          <w:lang w:val="en-US"/>
        </w:rPr>
        <w:t xml:space="preserve">Are </w:t>
      </w:r>
      <w:proofErr w:type="spellStart"/>
      <w:r w:rsidRPr="003753A7">
        <w:rPr>
          <w:rFonts w:ascii="Times New Roman" w:hAnsi="Times New Roman" w:cs="Times New Roman"/>
          <w:b/>
          <w:sz w:val="32"/>
          <w:szCs w:val="32"/>
          <w:lang w:val="en-US"/>
        </w:rPr>
        <w:t>nanopesticides</w:t>
      </w:r>
      <w:proofErr w:type="spellEnd"/>
      <w:r w:rsidRPr="003753A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new class of emerging contaminants?</w:t>
      </w:r>
    </w:p>
    <w:p w:rsidR="003753A7" w:rsidRDefault="003753A7" w:rsidP="00623A3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23A34" w:rsidRDefault="00623A34" w:rsidP="00623A3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Melanie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Hofmann</w:t>
      </w:r>
    </w:p>
    <w:p w:rsidR="00623A34" w:rsidRDefault="00623A34" w:rsidP="00623A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3A34" w:rsidRDefault="00623A34" w:rsidP="00623A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Research into nanotechnology applications for use in agriculture has become increasingly popular over the past decade, with a particular interest in developing novel </w:t>
      </w:r>
      <w:proofErr w:type="spellStart"/>
      <w:r w:rsidRPr="0080645F">
        <w:rPr>
          <w:rFonts w:ascii="Times New Roman" w:hAnsi="Times New Roman" w:cs="Times New Roman"/>
          <w:sz w:val="24"/>
          <w:szCs w:val="24"/>
          <w:lang w:val="en-US"/>
        </w:rPr>
        <w:t>nanoagrochemicals</w:t>
      </w:r>
      <w:proofErr w:type="spellEnd"/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 in the form of so-called “</w:t>
      </w:r>
      <w:proofErr w:type="spellStart"/>
      <w:r w:rsidRPr="0080645F">
        <w:rPr>
          <w:rFonts w:ascii="Times New Roman" w:hAnsi="Times New Roman" w:cs="Times New Roman"/>
          <w:sz w:val="24"/>
          <w:szCs w:val="24"/>
          <w:lang w:val="en-US"/>
        </w:rPr>
        <w:t>nanopesticides</w:t>
      </w:r>
      <w:proofErr w:type="spellEnd"/>
      <w:r w:rsidRPr="0080645F">
        <w:rPr>
          <w:rFonts w:ascii="Times New Roman" w:hAnsi="Times New Roman" w:cs="Times New Roman"/>
          <w:sz w:val="24"/>
          <w:szCs w:val="24"/>
          <w:lang w:val="en-US"/>
        </w:rPr>
        <w:t>” and “</w:t>
      </w:r>
      <w:proofErr w:type="spellStart"/>
      <w:r w:rsidRPr="0080645F">
        <w:rPr>
          <w:rFonts w:ascii="Times New Roman" w:hAnsi="Times New Roman" w:cs="Times New Roman"/>
          <w:sz w:val="24"/>
          <w:szCs w:val="24"/>
          <w:lang w:val="en-US"/>
        </w:rPr>
        <w:t>nanofertilizers</w:t>
      </w:r>
      <w:proofErr w:type="spellEnd"/>
      <w:r w:rsidRPr="0080645F">
        <w:rPr>
          <w:rFonts w:ascii="Times New Roman" w:hAnsi="Times New Roman" w:cs="Times New Roman"/>
          <w:sz w:val="24"/>
          <w:szCs w:val="24"/>
          <w:lang w:val="en-US"/>
        </w:rPr>
        <w:t>.” In view of the extensive body of scientific literature available on the topic, many authors have foreseen a revolution in current agricultural practices.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74AF" w:rsidRDefault="00623A34" w:rsidP="00623A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Due to their direct route of release, </w:t>
      </w:r>
      <w:proofErr w:type="spellStart"/>
      <w:r w:rsidRPr="0080645F">
        <w:rPr>
          <w:rFonts w:ascii="Times New Roman" w:hAnsi="Times New Roman" w:cs="Times New Roman"/>
          <w:sz w:val="24"/>
          <w:szCs w:val="24"/>
          <w:lang w:val="en-US"/>
        </w:rPr>
        <w:t>nanoagrochemicals</w:t>
      </w:r>
      <w:proofErr w:type="spellEnd"/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 may be regarded as particularly critical in terms of possible environmental impact, as they (would) represent the only intentional diffuse source of engineered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anoparticles in the environment. </w:t>
      </w:r>
      <w:r w:rsidR="00F174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74AF"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anotechnology has </w:t>
      </w:r>
      <w:r w:rsidR="00F174AF">
        <w:rPr>
          <w:rFonts w:ascii="Times New Roman" w:hAnsi="Times New Roman" w:cs="Times New Roman"/>
          <w:sz w:val="24"/>
          <w:szCs w:val="24"/>
          <w:lang w:val="en-US"/>
        </w:rPr>
        <w:t xml:space="preserve">however a lot to </w:t>
      </w:r>
      <w:r w:rsidR="00F174AF" w:rsidRPr="0080645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174AF">
        <w:rPr>
          <w:rFonts w:ascii="Times New Roman" w:hAnsi="Times New Roman" w:cs="Times New Roman"/>
          <w:sz w:val="24"/>
          <w:szCs w:val="24"/>
          <w:lang w:val="en-US"/>
        </w:rPr>
        <w:t>ffer to the agrochemical sector</w:t>
      </w:r>
      <w:r w:rsidR="00F174AF" w:rsidRPr="0080645F">
        <w:rPr>
          <w:rFonts w:ascii="Times New Roman" w:hAnsi="Times New Roman" w:cs="Times New Roman"/>
          <w:sz w:val="24"/>
          <w:szCs w:val="24"/>
          <w:lang w:val="en-US"/>
        </w:rPr>
        <w:t>, particularly with regard to the possible reduction of the impact on human and environmental health.</w:t>
      </w:r>
    </w:p>
    <w:p w:rsidR="00623A34" w:rsidRPr="0080645F" w:rsidRDefault="00623A34" w:rsidP="00623A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Issues related to the differences in definitions and perceptions within different sectors </w:t>
      </w:r>
      <w:r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 discussed, as well as our current ability to assess new risks and benefits relative to conventional products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645F">
        <w:rPr>
          <w:rFonts w:ascii="Times New Roman" w:hAnsi="Times New Roman" w:cs="Times New Roman"/>
          <w:sz w:val="24"/>
          <w:szCs w:val="24"/>
          <w:lang w:val="en-US"/>
        </w:rPr>
        <w:t>Viewpoints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scientific, industrial</w:t>
      </w:r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 and regulatory spheres are integrated to discuss what the future of </w:t>
      </w:r>
      <w:proofErr w:type="spellStart"/>
      <w:r w:rsidRPr="0080645F">
        <w:rPr>
          <w:rFonts w:ascii="Times New Roman" w:hAnsi="Times New Roman" w:cs="Times New Roman"/>
          <w:sz w:val="24"/>
          <w:szCs w:val="24"/>
          <w:lang w:val="en-US"/>
        </w:rPr>
        <w:t>nanoagrochemicals</w:t>
      </w:r>
      <w:proofErr w:type="spellEnd"/>
      <w:r w:rsidRPr="0080645F">
        <w:rPr>
          <w:rFonts w:ascii="Times New Roman" w:hAnsi="Times New Roman" w:cs="Times New Roman"/>
          <w:sz w:val="24"/>
          <w:szCs w:val="24"/>
          <w:lang w:val="en-US"/>
        </w:rPr>
        <w:t xml:space="preserve"> may look like and identify the </w:t>
      </w:r>
      <w:r w:rsidR="00F174AF">
        <w:rPr>
          <w:rFonts w:ascii="Times New Roman" w:hAnsi="Times New Roman" w:cs="Times New Roman"/>
          <w:sz w:val="24"/>
          <w:szCs w:val="24"/>
          <w:lang w:val="en-US"/>
        </w:rPr>
        <w:t>directions for future research.</w:t>
      </w:r>
    </w:p>
    <w:p w:rsidR="00FA59E5" w:rsidRDefault="00FA59E5"/>
    <w:sectPr w:rsidR="00FA5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4"/>
    <w:rsid w:val="000E2810"/>
    <w:rsid w:val="003753A7"/>
    <w:rsid w:val="00623A34"/>
    <w:rsid w:val="00F174AF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A34"/>
    <w:pPr>
      <w:autoSpaceDE w:val="0"/>
      <w:autoSpaceDN w:val="0"/>
      <w:adjustRightInd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A34"/>
    <w:pPr>
      <w:autoSpaceDE w:val="0"/>
      <w:autoSpaceDN w:val="0"/>
      <w:adjustRightInd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KAH</dc:creator>
  <cp:lastModifiedBy>Christiane Wolf</cp:lastModifiedBy>
  <cp:revision>3</cp:revision>
  <dcterms:created xsi:type="dcterms:W3CDTF">2015-09-07T07:21:00Z</dcterms:created>
  <dcterms:modified xsi:type="dcterms:W3CDTF">2015-09-07T07:22:00Z</dcterms:modified>
</cp:coreProperties>
</file>