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12" w:rsidRDefault="00B8065D" w:rsidP="00DF6705">
      <w:pPr>
        <w:spacing w:after="120"/>
        <w:rPr>
          <w:rFonts w:ascii="Arial" w:hAnsi="Arial" w:cs="Arial"/>
          <w:b/>
          <w:noProof/>
          <w:sz w:val="28"/>
          <w:szCs w:val="28"/>
          <w:lang w:val="en"/>
        </w:rPr>
      </w:pPr>
      <w:r w:rsidRPr="00B8065D">
        <w:rPr>
          <w:rFonts w:ascii="Arial" w:hAnsi="Arial" w:cs="Arial"/>
          <w:b/>
          <w:noProof/>
          <w:sz w:val="28"/>
          <w:szCs w:val="28"/>
          <w:lang w:val="en"/>
        </w:rPr>
        <w:t xml:space="preserve">Investigation of </w:t>
      </w:r>
      <w:r w:rsidR="00765F5E">
        <w:rPr>
          <w:rFonts w:ascii="Arial" w:hAnsi="Arial" w:cs="Arial"/>
          <w:b/>
          <w:noProof/>
          <w:sz w:val="28"/>
          <w:szCs w:val="28"/>
          <w:lang w:val="en"/>
        </w:rPr>
        <w:t>domestic</w:t>
      </w:r>
      <w:r w:rsidRPr="00B8065D">
        <w:rPr>
          <w:rFonts w:ascii="Arial" w:hAnsi="Arial" w:cs="Arial"/>
          <w:b/>
          <w:noProof/>
          <w:sz w:val="28"/>
          <w:szCs w:val="28"/>
          <w:lang w:val="en"/>
        </w:rPr>
        <w:t xml:space="preserve"> wells in the</w:t>
      </w:r>
      <w:r>
        <w:rPr>
          <w:rFonts w:ascii="Arial" w:hAnsi="Arial" w:cs="Arial"/>
          <w:b/>
          <w:noProof/>
          <w:sz w:val="28"/>
          <w:szCs w:val="28"/>
          <w:lang w:val="en"/>
        </w:rPr>
        <w:t xml:space="preserve"> </w:t>
      </w:r>
      <w:r w:rsidR="00823C52">
        <w:rPr>
          <w:rFonts w:ascii="Arial" w:hAnsi="Arial" w:cs="Arial"/>
          <w:b/>
          <w:noProof/>
          <w:sz w:val="28"/>
          <w:szCs w:val="28"/>
          <w:lang w:val="en"/>
        </w:rPr>
        <w:t>vicinity</w:t>
      </w:r>
      <w:r w:rsidRPr="00B8065D">
        <w:rPr>
          <w:rFonts w:ascii="Arial" w:hAnsi="Arial" w:cs="Arial"/>
          <w:b/>
          <w:noProof/>
          <w:sz w:val="28"/>
          <w:szCs w:val="28"/>
          <w:lang w:val="en"/>
        </w:rPr>
        <w:t xml:space="preserve"> of </w:t>
      </w:r>
      <w:r w:rsidR="00765F5E">
        <w:rPr>
          <w:rFonts w:ascii="Arial" w:hAnsi="Arial" w:cs="Arial"/>
          <w:b/>
          <w:noProof/>
          <w:sz w:val="28"/>
          <w:szCs w:val="28"/>
          <w:lang w:val="en"/>
        </w:rPr>
        <w:t>tight gas exploitation</w:t>
      </w:r>
      <w:r w:rsidR="004026B6">
        <w:rPr>
          <w:rFonts w:ascii="Arial" w:hAnsi="Arial" w:cs="Arial"/>
          <w:b/>
          <w:noProof/>
          <w:sz w:val="28"/>
          <w:szCs w:val="28"/>
          <w:lang w:val="en"/>
        </w:rPr>
        <w:t xml:space="preserve"> in Lower Saxony</w:t>
      </w:r>
    </w:p>
    <w:p w:rsidR="0056638C" w:rsidRPr="0056638C" w:rsidRDefault="0056638C" w:rsidP="00DF6705">
      <w:pPr>
        <w:spacing w:after="120"/>
        <w:rPr>
          <w:rFonts w:ascii="Arial" w:hAnsi="Arial" w:cs="Arial"/>
          <w:b/>
          <w:noProof/>
          <w:sz w:val="32"/>
          <w:szCs w:val="32"/>
          <w:lang w:val="en-US"/>
        </w:rPr>
      </w:pPr>
    </w:p>
    <w:p w:rsidR="00DF6705" w:rsidRPr="005F75FF" w:rsidRDefault="0056638C" w:rsidP="00DF6705">
      <w:pPr>
        <w:spacing w:after="120"/>
        <w:rPr>
          <w:rFonts w:ascii="Arial" w:hAnsi="Arial" w:cs="Arial"/>
          <w:smallCaps/>
          <w:noProof/>
        </w:rPr>
      </w:pPr>
      <w:r w:rsidRPr="005F75FF">
        <w:rPr>
          <w:rFonts w:ascii="Arial" w:hAnsi="Arial" w:cs="Arial"/>
          <w:smallCaps/>
          <w:noProof/>
          <w:u w:val="single"/>
        </w:rPr>
        <w:t>Klaus-</w:t>
      </w:r>
      <w:r w:rsidR="005F75FF" w:rsidRPr="005F75FF">
        <w:rPr>
          <w:rFonts w:ascii="Arial" w:hAnsi="Arial" w:cs="Arial"/>
          <w:smallCaps/>
          <w:noProof/>
          <w:u w:val="single"/>
        </w:rPr>
        <w:t>Michael W</w:t>
      </w:r>
      <w:r w:rsidRPr="005F75FF">
        <w:rPr>
          <w:rFonts w:ascii="Arial" w:hAnsi="Arial" w:cs="Arial"/>
          <w:smallCaps/>
          <w:noProof/>
          <w:u w:val="single"/>
        </w:rPr>
        <w:t>ollin</w:t>
      </w:r>
      <w:r w:rsidR="00DF6705" w:rsidRPr="0056638C">
        <w:rPr>
          <w:rFonts w:ascii="Arial" w:hAnsi="Arial" w:cs="Arial"/>
          <w:smallCaps/>
          <w:noProof/>
          <w:vertAlign w:val="superscript"/>
        </w:rPr>
        <w:t>1</w:t>
      </w:r>
      <w:r w:rsidR="00DF6705" w:rsidRPr="0056638C">
        <w:rPr>
          <w:rFonts w:ascii="Arial" w:hAnsi="Arial" w:cs="Arial"/>
          <w:smallCaps/>
          <w:noProof/>
        </w:rPr>
        <w:t xml:space="preserve">, </w:t>
      </w:r>
      <w:r w:rsidR="005F75FF">
        <w:rPr>
          <w:rFonts w:ascii="Arial" w:hAnsi="Arial" w:cs="Arial"/>
          <w:smallCaps/>
          <w:noProof/>
        </w:rPr>
        <w:t>K</w:t>
      </w:r>
      <w:r>
        <w:rPr>
          <w:rFonts w:ascii="Arial" w:hAnsi="Arial" w:cs="Arial"/>
          <w:smallCaps/>
          <w:noProof/>
        </w:rPr>
        <w:t xml:space="preserve">ristin </w:t>
      </w:r>
      <w:r w:rsidR="000D27EC">
        <w:rPr>
          <w:rFonts w:ascii="Arial" w:hAnsi="Arial" w:cs="Arial"/>
          <w:smallCaps/>
          <w:noProof/>
        </w:rPr>
        <w:t>N</w:t>
      </w:r>
      <w:r>
        <w:rPr>
          <w:rFonts w:ascii="Arial" w:hAnsi="Arial" w:cs="Arial"/>
          <w:smallCaps/>
          <w:noProof/>
        </w:rPr>
        <w:t>ohr</w:t>
      </w:r>
      <w:r w:rsidR="00B75941" w:rsidRPr="0056638C">
        <w:rPr>
          <w:rFonts w:ascii="Arial" w:hAnsi="Arial" w:cs="Arial"/>
          <w:smallCaps/>
          <w:noProof/>
          <w:vertAlign w:val="superscript"/>
        </w:rPr>
        <w:t>1</w:t>
      </w:r>
      <w:r w:rsidRPr="00B75941">
        <w:rPr>
          <w:rFonts w:ascii="Arial" w:hAnsi="Arial" w:cs="Arial"/>
          <w:smallCaps/>
          <w:noProof/>
        </w:rPr>
        <w:t>,</w:t>
      </w:r>
      <w:r w:rsidR="00B75941">
        <w:rPr>
          <w:rFonts w:ascii="Arial" w:hAnsi="Arial" w:cs="Arial"/>
          <w:smallCaps/>
          <w:noProof/>
        </w:rPr>
        <w:t xml:space="preserve"> </w:t>
      </w:r>
      <w:r w:rsidR="00B75941" w:rsidRPr="00B75941">
        <w:rPr>
          <w:rFonts w:ascii="Arial" w:hAnsi="Arial" w:cs="Arial"/>
          <w:smallCaps/>
          <w:noProof/>
        </w:rPr>
        <w:t>R. Huppmann</w:t>
      </w:r>
      <w:r w:rsidR="00B75941" w:rsidRPr="0056638C">
        <w:rPr>
          <w:rFonts w:ascii="Arial" w:hAnsi="Arial" w:cs="Arial"/>
          <w:smallCaps/>
          <w:noProof/>
          <w:vertAlign w:val="superscript"/>
        </w:rPr>
        <w:t>1</w:t>
      </w:r>
      <w:r w:rsidR="00B75941">
        <w:rPr>
          <w:rFonts w:ascii="Arial" w:hAnsi="Arial" w:cs="Arial"/>
          <w:smallCaps/>
          <w:noProof/>
        </w:rPr>
        <w:t xml:space="preserve">, </w:t>
      </w:r>
      <w:r w:rsidR="00B75941" w:rsidRPr="00B75941">
        <w:rPr>
          <w:rFonts w:ascii="Arial" w:hAnsi="Arial" w:cs="Arial"/>
          <w:smallCaps/>
          <w:noProof/>
        </w:rPr>
        <w:t>J</w:t>
      </w:r>
      <w:r w:rsidR="00B75941">
        <w:rPr>
          <w:rFonts w:ascii="Arial" w:hAnsi="Arial" w:cs="Arial"/>
          <w:smallCaps/>
          <w:noProof/>
        </w:rPr>
        <w:t>essica</w:t>
      </w:r>
      <w:r w:rsidR="00B75941" w:rsidRPr="00B75941">
        <w:rPr>
          <w:rFonts w:ascii="Arial" w:hAnsi="Arial" w:cs="Arial"/>
          <w:smallCaps/>
          <w:noProof/>
        </w:rPr>
        <w:t xml:space="preserve"> Laß</w:t>
      </w:r>
      <w:r w:rsidR="00B75941" w:rsidRPr="0056638C">
        <w:rPr>
          <w:rFonts w:ascii="Arial" w:hAnsi="Arial" w:cs="Arial"/>
          <w:smallCaps/>
          <w:noProof/>
          <w:vertAlign w:val="superscript"/>
        </w:rPr>
        <w:t>1</w:t>
      </w:r>
      <w:r w:rsidR="00B75941">
        <w:rPr>
          <w:rFonts w:ascii="Arial" w:hAnsi="Arial" w:cs="Arial"/>
          <w:smallCaps/>
          <w:noProof/>
        </w:rPr>
        <w:t xml:space="preserve">, </w:t>
      </w:r>
      <w:r w:rsidR="005F75FF">
        <w:rPr>
          <w:rFonts w:ascii="Arial" w:hAnsi="Arial" w:cs="Arial"/>
          <w:smallCaps/>
          <w:noProof/>
        </w:rPr>
        <w:t>Manuela Jabs</w:t>
      </w:r>
      <w:r w:rsidR="005F75FF">
        <w:rPr>
          <w:rFonts w:ascii="Arial" w:hAnsi="Arial" w:cs="Arial"/>
          <w:smallCaps/>
          <w:noProof/>
          <w:vertAlign w:val="superscript"/>
        </w:rPr>
        <w:t>2</w:t>
      </w:r>
      <w:r w:rsidR="005F75FF">
        <w:rPr>
          <w:rFonts w:ascii="Arial" w:hAnsi="Arial" w:cs="Arial"/>
          <w:smallCaps/>
          <w:noProof/>
        </w:rPr>
        <w:t>, Frank Stümpel</w:t>
      </w:r>
      <w:r w:rsidR="005F75FF" w:rsidRPr="005F75FF">
        <w:rPr>
          <w:rFonts w:ascii="Arial" w:hAnsi="Arial" w:cs="Arial"/>
          <w:smallCaps/>
          <w:noProof/>
          <w:vertAlign w:val="superscript"/>
        </w:rPr>
        <w:t>2</w:t>
      </w:r>
    </w:p>
    <w:p w:rsidR="00DF6705" w:rsidRPr="00F44686" w:rsidRDefault="00DF6705" w:rsidP="00DF6705">
      <w:pPr>
        <w:rPr>
          <w:rFonts w:ascii="Arial" w:hAnsi="Arial" w:cs="Arial"/>
          <w:noProof/>
          <w:sz w:val="18"/>
          <w:szCs w:val="18"/>
          <w:lang w:val="en-US"/>
        </w:rPr>
      </w:pPr>
      <w:r w:rsidRPr="00B8065D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1 </w:t>
      </w:r>
      <w:r w:rsidR="005F75FF" w:rsidRPr="005F75FF">
        <w:rPr>
          <w:rFonts w:ascii="Arial" w:hAnsi="Arial" w:cs="Arial"/>
          <w:noProof/>
          <w:sz w:val="18"/>
          <w:szCs w:val="18"/>
          <w:lang w:val="en-US"/>
        </w:rPr>
        <w:t>Lower Saxony Governmental Institute of Public Health, Roesebeckstrasse 4-6, D 30449 Hannover, Germany</w:t>
      </w:r>
      <w:r w:rsidR="00A34C75" w:rsidRPr="005F75FF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hyperlink r:id="rId5" w:history="1">
        <w:r w:rsidR="00F44686" w:rsidRPr="00DD3843">
          <w:rPr>
            <w:rStyle w:val="Hyperlink"/>
            <w:rFonts w:ascii="Arial" w:hAnsi="Arial" w:cs="Arial"/>
            <w:noProof/>
            <w:sz w:val="18"/>
            <w:szCs w:val="18"/>
            <w:lang w:val="en-US"/>
          </w:rPr>
          <w:t>klaus-michael.wollin@nlga.niedersachsen.de</w:t>
        </w:r>
      </w:hyperlink>
    </w:p>
    <w:p w:rsidR="00DF6705" w:rsidRPr="005C7595" w:rsidRDefault="00DF6705" w:rsidP="00F44686">
      <w:pPr>
        <w:spacing w:after="120"/>
        <w:rPr>
          <w:rFonts w:ascii="Arial" w:hAnsi="Arial" w:cs="Arial"/>
          <w:noProof/>
          <w:sz w:val="18"/>
          <w:szCs w:val="18"/>
          <w:lang w:val="en-US"/>
        </w:rPr>
      </w:pPr>
      <w:r w:rsidRPr="005C7595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2 </w:t>
      </w:r>
      <w:r w:rsidR="007B38D4" w:rsidRPr="005C7595">
        <w:rPr>
          <w:rFonts w:ascii="Arial" w:hAnsi="Arial" w:cs="Arial"/>
          <w:noProof/>
          <w:sz w:val="18"/>
          <w:szCs w:val="18"/>
          <w:lang w:val="en-US"/>
        </w:rPr>
        <w:t>Health authorities</w:t>
      </w:r>
      <w:r w:rsidR="00F44686" w:rsidRPr="005C7595">
        <w:rPr>
          <w:rFonts w:ascii="Arial" w:hAnsi="Arial" w:cs="Arial"/>
          <w:noProof/>
          <w:sz w:val="18"/>
          <w:szCs w:val="18"/>
          <w:lang w:val="en-US"/>
        </w:rPr>
        <w:t>, Bahnhofstraße 15, 27356 Rotenburg (Wümme)</w:t>
      </w:r>
      <w:r w:rsidR="00A34C75" w:rsidRPr="005C7595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hyperlink r:id="rId6" w:history="1">
        <w:r w:rsidR="00F44686" w:rsidRPr="005C7595">
          <w:rPr>
            <w:rStyle w:val="Hyperlink"/>
            <w:rFonts w:ascii="Arial" w:hAnsi="Arial" w:cs="Arial"/>
            <w:noProof/>
            <w:sz w:val="18"/>
            <w:szCs w:val="18"/>
            <w:lang w:val="en-US"/>
          </w:rPr>
          <w:t>gesundheitsamt@lk-row.de</w:t>
        </w:r>
      </w:hyperlink>
    </w:p>
    <w:p w:rsidR="00241318" w:rsidRPr="005C7595" w:rsidRDefault="00241318">
      <w:pPr>
        <w:rPr>
          <w:rFonts w:ascii="Arial" w:hAnsi="Arial" w:cs="Arial"/>
          <w:lang w:val="en-US"/>
        </w:rPr>
      </w:pPr>
    </w:p>
    <w:p w:rsidR="001A5E8C" w:rsidRPr="00D1112C" w:rsidRDefault="00034048" w:rsidP="00491EB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W</w:t>
      </w:r>
      <w:r w:rsidR="008F4B99">
        <w:rPr>
          <w:rFonts w:ascii="Arial" w:hAnsi="Arial" w:cs="Arial"/>
          <w:noProof/>
          <w:sz w:val="20"/>
          <w:szCs w:val="20"/>
          <w:lang w:val="en-US"/>
        </w:rPr>
        <w:t xml:space="preserve">ith </w:t>
      </w:r>
      <w:r w:rsidR="008F4B99" w:rsidRPr="003602D1">
        <w:rPr>
          <w:rFonts w:ascii="Arial" w:hAnsi="Arial" w:cs="Arial"/>
          <w:noProof/>
          <w:sz w:val="20"/>
          <w:szCs w:val="20"/>
          <w:lang w:val="en-US"/>
        </w:rPr>
        <w:t>9</w:t>
      </w:r>
      <w:r w:rsidR="00C631EF">
        <w:rPr>
          <w:rFonts w:ascii="Arial" w:hAnsi="Arial" w:cs="Arial"/>
          <w:noProof/>
          <w:sz w:val="20"/>
          <w:szCs w:val="20"/>
          <w:lang w:val="en-US"/>
        </w:rPr>
        <w:t>4.9</w:t>
      </w:r>
      <w:r w:rsidR="008E6DF1">
        <w:rPr>
          <w:rFonts w:ascii="Arial" w:hAnsi="Arial" w:cs="Arial"/>
          <w:noProof/>
          <w:sz w:val="20"/>
          <w:szCs w:val="20"/>
          <w:lang w:val="en-US"/>
        </w:rPr>
        <w:t>%</w:t>
      </w:r>
      <w:r w:rsidR="008F4B99">
        <w:rPr>
          <w:rFonts w:ascii="Arial" w:hAnsi="Arial" w:cs="Arial"/>
          <w:noProof/>
          <w:sz w:val="20"/>
          <w:szCs w:val="20"/>
          <w:lang w:val="en-US"/>
        </w:rPr>
        <w:t xml:space="preserve"> of all produced raw gas</w:t>
      </w:r>
      <w:r>
        <w:rPr>
          <w:rFonts w:ascii="Arial" w:hAnsi="Arial" w:cs="Arial"/>
          <w:noProof/>
          <w:sz w:val="20"/>
          <w:szCs w:val="20"/>
          <w:lang w:val="en-US"/>
        </w:rPr>
        <w:t>,</w:t>
      </w:r>
      <w:r w:rsidR="008F4B9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5C7595">
        <w:rPr>
          <w:rFonts w:ascii="Arial" w:hAnsi="Arial" w:cs="Arial"/>
          <w:noProof/>
          <w:sz w:val="20"/>
          <w:szCs w:val="20"/>
          <w:lang w:val="en-US"/>
        </w:rPr>
        <w:t xml:space="preserve">Lower Saxony is </w:t>
      </w:r>
      <w:r w:rsidR="00840143">
        <w:rPr>
          <w:rFonts w:ascii="Arial" w:hAnsi="Arial" w:cs="Arial"/>
          <w:noProof/>
          <w:sz w:val="20"/>
          <w:szCs w:val="20"/>
          <w:lang w:val="en-US"/>
        </w:rPr>
        <w:t xml:space="preserve">not only </w:t>
      </w:r>
      <w:r w:rsidR="001C4BB8" w:rsidRPr="005C7595">
        <w:rPr>
          <w:rFonts w:ascii="Arial" w:hAnsi="Arial" w:cs="Arial"/>
          <w:noProof/>
          <w:sz w:val="20"/>
          <w:szCs w:val="20"/>
          <w:lang w:val="en-US"/>
        </w:rPr>
        <w:t>Germany</w:t>
      </w:r>
      <w:r w:rsidR="001C4BB8">
        <w:rPr>
          <w:rFonts w:ascii="Arial" w:hAnsi="Arial" w:cs="Arial"/>
          <w:noProof/>
          <w:sz w:val="20"/>
          <w:szCs w:val="20"/>
          <w:lang w:val="en-US"/>
        </w:rPr>
        <w:t xml:space="preserve">´s </w:t>
      </w:r>
      <w:r w:rsidR="005C7595" w:rsidRPr="005C7595">
        <w:rPr>
          <w:rFonts w:ascii="Arial" w:hAnsi="Arial" w:cs="Arial"/>
          <w:noProof/>
          <w:sz w:val="20"/>
          <w:szCs w:val="20"/>
          <w:lang w:val="en-US"/>
        </w:rPr>
        <w:t xml:space="preserve">main region of natural gas </w:t>
      </w:r>
      <w:r w:rsidR="005C7595">
        <w:rPr>
          <w:rFonts w:ascii="Arial" w:hAnsi="Arial" w:cs="Arial"/>
          <w:noProof/>
          <w:sz w:val="20"/>
          <w:szCs w:val="20"/>
          <w:lang w:val="en-US"/>
        </w:rPr>
        <w:t>exploitation</w:t>
      </w:r>
      <w:r w:rsidR="00840143">
        <w:rPr>
          <w:rFonts w:ascii="Arial" w:hAnsi="Arial" w:cs="Arial"/>
          <w:noProof/>
          <w:sz w:val="20"/>
          <w:szCs w:val="20"/>
          <w:lang w:val="en-US"/>
        </w:rPr>
        <w:t xml:space="preserve"> but </w:t>
      </w:r>
      <w:r w:rsidRPr="00840143">
        <w:rPr>
          <w:rFonts w:ascii="Arial" w:hAnsi="Arial" w:cs="Arial"/>
          <w:noProof/>
          <w:sz w:val="20"/>
          <w:szCs w:val="20"/>
          <w:lang w:val="en-US"/>
        </w:rPr>
        <w:t xml:space="preserve">has </w:t>
      </w:r>
      <w:r w:rsidR="000F3761" w:rsidRPr="00840143">
        <w:rPr>
          <w:rFonts w:ascii="Arial" w:hAnsi="Arial" w:cs="Arial"/>
          <w:noProof/>
          <w:sz w:val="20"/>
          <w:szCs w:val="20"/>
          <w:lang w:val="en-US"/>
        </w:rPr>
        <w:t xml:space="preserve">also </w:t>
      </w:r>
      <w:r w:rsidR="00840143" w:rsidRPr="00840143">
        <w:rPr>
          <w:rFonts w:ascii="Arial" w:hAnsi="Arial" w:cs="Arial"/>
          <w:noProof/>
          <w:sz w:val="20"/>
          <w:szCs w:val="20"/>
          <w:lang w:val="en-US"/>
        </w:rPr>
        <w:t>the largest reserves</w:t>
      </w:r>
      <w:r w:rsidR="003602D1" w:rsidRPr="003602D1">
        <w:rPr>
          <w:rFonts w:ascii="Arial" w:hAnsi="Arial" w:cs="Arial"/>
          <w:noProof/>
          <w:sz w:val="20"/>
          <w:szCs w:val="20"/>
          <w:lang w:val="en-US"/>
        </w:rPr>
        <w:t xml:space="preserve">. </w:t>
      </w:r>
      <w:r w:rsidR="00DD3900">
        <w:rPr>
          <w:rFonts w:ascii="Arial" w:hAnsi="Arial" w:cs="Arial"/>
          <w:noProof/>
          <w:sz w:val="20"/>
          <w:szCs w:val="20"/>
          <w:lang w:val="en-US"/>
        </w:rPr>
        <w:t>Here we find 98.4% of the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 xml:space="preserve"> domestic</w:t>
      </w:r>
      <w:r w:rsidR="00DD3900">
        <w:rPr>
          <w:rFonts w:ascii="Arial" w:hAnsi="Arial" w:cs="Arial"/>
          <w:noProof/>
          <w:sz w:val="20"/>
          <w:szCs w:val="20"/>
          <w:lang w:val="en-US"/>
        </w:rPr>
        <w:t xml:space="preserve"> raw gas reserve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>s</w:t>
      </w:r>
      <w:r w:rsidR="00DD3900">
        <w:rPr>
          <w:rFonts w:ascii="Arial" w:hAnsi="Arial" w:cs="Arial"/>
          <w:noProof/>
          <w:sz w:val="20"/>
          <w:szCs w:val="20"/>
          <w:lang w:val="en-US"/>
        </w:rPr>
        <w:t>.</w:t>
      </w:r>
      <w:r w:rsidR="001C4BB8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840143">
        <w:rPr>
          <w:rFonts w:ascii="Arial" w:hAnsi="Arial" w:cs="Arial"/>
          <w:noProof/>
          <w:sz w:val="20"/>
          <w:szCs w:val="20"/>
          <w:lang w:val="en-US"/>
        </w:rPr>
        <w:t xml:space="preserve">More recently, </w:t>
      </w:r>
      <w:r w:rsidR="00DD3900">
        <w:rPr>
          <w:rFonts w:ascii="Arial" w:hAnsi="Arial" w:cs="Arial"/>
          <w:noProof/>
          <w:sz w:val="20"/>
          <w:szCs w:val="20"/>
          <w:lang w:val="en-US"/>
        </w:rPr>
        <w:t xml:space="preserve">the </w:t>
      </w:r>
      <w:r w:rsidR="00840143">
        <w:rPr>
          <w:rFonts w:ascii="Arial" w:hAnsi="Arial" w:cs="Arial"/>
          <w:noProof/>
          <w:sz w:val="20"/>
          <w:szCs w:val="20"/>
          <w:lang w:val="en-US"/>
        </w:rPr>
        <w:t>e</w:t>
      </w:r>
      <w:r w:rsidR="00F35590" w:rsidRPr="00F35590">
        <w:rPr>
          <w:rFonts w:ascii="Arial" w:hAnsi="Arial" w:cs="Arial"/>
          <w:noProof/>
          <w:sz w:val="20"/>
          <w:szCs w:val="20"/>
          <w:lang w:val="en-US"/>
        </w:rPr>
        <w:t xml:space="preserve">xploitation of </w:t>
      </w:r>
      <w:r w:rsidR="00F35590">
        <w:rPr>
          <w:rFonts w:ascii="Arial" w:hAnsi="Arial" w:cs="Arial"/>
          <w:noProof/>
          <w:sz w:val="20"/>
          <w:szCs w:val="20"/>
          <w:lang w:val="en-US"/>
        </w:rPr>
        <w:t xml:space="preserve">tight gas </w:t>
      </w:r>
      <w:r w:rsidR="0078502F">
        <w:rPr>
          <w:rFonts w:ascii="Arial" w:hAnsi="Arial" w:cs="Arial"/>
          <w:noProof/>
          <w:sz w:val="20"/>
          <w:szCs w:val="20"/>
          <w:lang w:val="en-US"/>
        </w:rPr>
        <w:t>from sandstone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a</w:t>
      </w:r>
      <w:r w:rsidR="00DD3900">
        <w:rPr>
          <w:rFonts w:ascii="Arial" w:hAnsi="Arial" w:cs="Arial"/>
          <w:noProof/>
          <w:sz w:val="20"/>
          <w:szCs w:val="20"/>
          <w:lang w:val="en-US"/>
        </w:rPr>
        <w:t>s well as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the exploration of other </w:t>
      </w:r>
      <w:r w:rsidRPr="00F35590">
        <w:rPr>
          <w:rFonts w:ascii="Arial" w:hAnsi="Arial" w:cs="Arial"/>
          <w:noProof/>
          <w:sz w:val="20"/>
          <w:szCs w:val="20"/>
          <w:lang w:val="en-US"/>
        </w:rPr>
        <w:t>unconventional gas resources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(e.g. shale gas</w:t>
      </w:r>
      <w:r w:rsidR="00F508C4">
        <w:rPr>
          <w:rFonts w:ascii="Arial" w:hAnsi="Arial" w:cs="Arial"/>
          <w:noProof/>
          <w:sz w:val="20"/>
          <w:szCs w:val="20"/>
          <w:lang w:val="en-US"/>
        </w:rPr>
        <w:t xml:space="preserve"> or coal-bed methane</w:t>
      </w:r>
      <w:r w:rsidR="0078502F">
        <w:rPr>
          <w:rFonts w:ascii="Arial" w:hAnsi="Arial" w:cs="Arial"/>
          <w:noProof/>
          <w:sz w:val="20"/>
          <w:szCs w:val="20"/>
          <w:lang w:val="en-US"/>
        </w:rPr>
        <w:t xml:space="preserve">) by means of </w:t>
      </w:r>
      <w:r w:rsidR="000F513C" w:rsidRPr="000F513C">
        <w:rPr>
          <w:rFonts w:ascii="Arial" w:hAnsi="Arial" w:cs="Arial"/>
          <w:noProof/>
          <w:sz w:val="20"/>
          <w:szCs w:val="20"/>
          <w:lang w:val="en-US"/>
        </w:rPr>
        <w:t xml:space="preserve">hydraulic fracturing </w:t>
      </w:r>
      <w:r w:rsidR="000F513C">
        <w:rPr>
          <w:rFonts w:ascii="Arial" w:hAnsi="Arial" w:cs="Arial"/>
          <w:noProof/>
          <w:sz w:val="20"/>
          <w:szCs w:val="20"/>
          <w:lang w:val="en-US"/>
        </w:rPr>
        <w:t>(</w:t>
      </w:r>
      <w:r w:rsidR="0078502F">
        <w:rPr>
          <w:rFonts w:ascii="Arial" w:hAnsi="Arial" w:cs="Arial"/>
          <w:noProof/>
          <w:sz w:val="20"/>
          <w:szCs w:val="20"/>
          <w:lang w:val="en-US"/>
        </w:rPr>
        <w:t>HF</w:t>
      </w:r>
      <w:r w:rsidR="000F513C">
        <w:rPr>
          <w:rFonts w:ascii="Arial" w:hAnsi="Arial" w:cs="Arial"/>
          <w:noProof/>
          <w:sz w:val="20"/>
          <w:szCs w:val="20"/>
          <w:lang w:val="en-US"/>
        </w:rPr>
        <w:t>)</w:t>
      </w:r>
      <w:r w:rsidR="00F35590" w:rsidRPr="00F35590">
        <w:rPr>
          <w:rFonts w:ascii="Arial" w:hAnsi="Arial" w:cs="Arial"/>
          <w:noProof/>
          <w:sz w:val="20"/>
          <w:szCs w:val="20"/>
          <w:lang w:val="en-US"/>
        </w:rPr>
        <w:t xml:space="preserve"> is challenged by</w:t>
      </w:r>
      <w:r w:rsidR="00F35590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F35590" w:rsidRPr="00F35590">
        <w:rPr>
          <w:rFonts w:ascii="Arial" w:hAnsi="Arial" w:cs="Arial"/>
          <w:noProof/>
          <w:sz w:val="20"/>
          <w:szCs w:val="20"/>
          <w:lang w:val="en-US"/>
        </w:rPr>
        <w:t xml:space="preserve">societal concerns about environmental 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>pollution</w:t>
      </w:r>
      <w:r w:rsidR="00F35590">
        <w:rPr>
          <w:rFonts w:ascii="Arial" w:hAnsi="Arial" w:cs="Arial"/>
          <w:noProof/>
          <w:sz w:val="20"/>
          <w:szCs w:val="20"/>
          <w:lang w:val="en-US"/>
        </w:rPr>
        <w:t xml:space="preserve">. 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>Also in Lower Saxony, t</w:t>
      </w:r>
      <w:r w:rsidR="00903B5A">
        <w:rPr>
          <w:rFonts w:ascii="Arial" w:hAnsi="Arial" w:cs="Arial"/>
          <w:noProof/>
          <w:sz w:val="20"/>
          <w:szCs w:val="20"/>
          <w:lang w:val="en-US"/>
        </w:rPr>
        <w:t xml:space="preserve">he </w:t>
      </w:r>
      <w:r w:rsidR="00DD70B1">
        <w:rPr>
          <w:rFonts w:ascii="Arial" w:hAnsi="Arial" w:cs="Arial"/>
          <w:noProof/>
          <w:sz w:val="20"/>
          <w:szCs w:val="20"/>
          <w:lang w:val="en-US"/>
        </w:rPr>
        <w:t xml:space="preserve">public </w:t>
      </w:r>
      <w:r w:rsidR="00903B5A">
        <w:rPr>
          <w:rFonts w:ascii="Arial" w:hAnsi="Arial" w:cs="Arial"/>
          <w:noProof/>
          <w:sz w:val="20"/>
          <w:szCs w:val="20"/>
          <w:lang w:val="en-US"/>
        </w:rPr>
        <w:t xml:space="preserve">discussion </w:t>
      </w:r>
      <w:r w:rsidR="00DD70B1">
        <w:rPr>
          <w:rFonts w:ascii="Arial" w:hAnsi="Arial" w:cs="Arial"/>
          <w:noProof/>
          <w:sz w:val="20"/>
          <w:szCs w:val="20"/>
          <w:lang w:val="en-US"/>
        </w:rPr>
        <w:t xml:space="preserve">on a local scale </w:t>
      </w:r>
      <w:r w:rsidR="00CD2CEF">
        <w:rPr>
          <w:rFonts w:ascii="Arial" w:hAnsi="Arial" w:cs="Arial"/>
          <w:noProof/>
          <w:sz w:val="20"/>
          <w:szCs w:val="20"/>
          <w:lang w:val="en-US"/>
        </w:rPr>
        <w:t>centers on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 health risks for the general population as a result of environmental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impacts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, </w:t>
      </w:r>
      <w:r>
        <w:rPr>
          <w:rFonts w:ascii="Arial" w:hAnsi="Arial" w:cs="Arial"/>
          <w:noProof/>
          <w:sz w:val="20"/>
          <w:szCs w:val="20"/>
          <w:lang w:val="en-US"/>
        </w:rPr>
        <w:t>e.g.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on 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groundwater </w:t>
      </w:r>
      <w:r w:rsidR="00F508C4">
        <w:rPr>
          <w:rFonts w:ascii="Arial" w:hAnsi="Arial" w:cs="Arial"/>
          <w:noProof/>
          <w:sz w:val="20"/>
          <w:szCs w:val="20"/>
          <w:lang w:val="en-US"/>
        </w:rPr>
        <w:t>and</w:t>
      </w:r>
      <w:r w:rsidRPr="00034048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210985">
        <w:rPr>
          <w:rFonts w:ascii="Arial" w:hAnsi="Arial" w:cs="Arial"/>
          <w:noProof/>
          <w:sz w:val="20"/>
          <w:szCs w:val="20"/>
          <w:lang w:val="en-US"/>
        </w:rPr>
        <w:t xml:space="preserve">drinking water quality by emissions from </w:t>
      </w:r>
      <w:r w:rsidR="00DD70B1">
        <w:rPr>
          <w:rFonts w:ascii="Arial" w:hAnsi="Arial" w:cs="Arial"/>
          <w:noProof/>
          <w:sz w:val="20"/>
          <w:szCs w:val="20"/>
          <w:lang w:val="en-US"/>
        </w:rPr>
        <w:t xml:space="preserve">the </w:t>
      </w:r>
      <w:r w:rsidRPr="00210985">
        <w:rPr>
          <w:rFonts w:ascii="Arial" w:hAnsi="Arial" w:cs="Arial"/>
          <w:noProof/>
          <w:sz w:val="20"/>
          <w:szCs w:val="20"/>
          <w:lang w:val="en-US"/>
        </w:rPr>
        <w:t>natural gas production.</w:t>
      </w:r>
      <w:r w:rsidR="00210985" w:rsidRPr="00210985">
        <w:rPr>
          <w:rFonts w:ascii="Arial" w:hAnsi="Arial" w:cs="Arial"/>
          <w:sz w:val="20"/>
          <w:szCs w:val="20"/>
          <w:lang w:val="en-US"/>
        </w:rPr>
        <w:t xml:space="preserve"> Therefore, </w:t>
      </w:r>
      <w:r w:rsidR="00210985">
        <w:rPr>
          <w:rFonts w:ascii="Arial" w:hAnsi="Arial" w:cs="Arial"/>
          <w:noProof/>
          <w:sz w:val="20"/>
          <w:szCs w:val="20"/>
          <w:lang w:val="en-US"/>
        </w:rPr>
        <w:t>i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n April 2014 </w:t>
      </w:r>
      <w:r w:rsidR="00900600">
        <w:rPr>
          <w:rFonts w:ascii="Arial" w:hAnsi="Arial" w:cs="Arial"/>
          <w:noProof/>
          <w:sz w:val="20"/>
          <w:szCs w:val="20"/>
          <w:lang w:val="en-US"/>
        </w:rPr>
        <w:t xml:space="preserve">a total of 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16 representative water samples were </w:t>
      </w:r>
      <w:r w:rsidR="00210985">
        <w:rPr>
          <w:rFonts w:ascii="Arial" w:hAnsi="Arial" w:cs="Arial"/>
          <w:noProof/>
          <w:sz w:val="20"/>
          <w:szCs w:val="20"/>
          <w:lang w:val="en-US"/>
        </w:rPr>
        <w:t>taken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 from private wells in the communities Hemslingen, Söhlingen and Wittorf (</w:t>
      </w:r>
      <w:r w:rsidR="00210985">
        <w:rPr>
          <w:rFonts w:ascii="Arial" w:hAnsi="Arial" w:cs="Arial"/>
          <w:noProof/>
          <w:sz w:val="20"/>
          <w:szCs w:val="20"/>
          <w:lang w:val="en-US"/>
        </w:rPr>
        <w:t>rural district</w:t>
      </w:r>
      <w:r w:rsidR="0055065E">
        <w:rPr>
          <w:rFonts w:ascii="Arial" w:hAnsi="Arial" w:cs="Arial"/>
          <w:noProof/>
          <w:sz w:val="20"/>
          <w:szCs w:val="20"/>
          <w:lang w:val="en-US"/>
        </w:rPr>
        <w:t xml:space="preserve"> Rotenburg) and </w:t>
      </w:r>
      <w:r w:rsidR="00D17089">
        <w:rPr>
          <w:rFonts w:ascii="Arial" w:hAnsi="Arial" w:cs="Arial"/>
          <w:noProof/>
          <w:sz w:val="20"/>
          <w:szCs w:val="20"/>
          <w:lang w:val="en-US"/>
        </w:rPr>
        <w:t xml:space="preserve">were </w:t>
      </w:r>
      <w:r w:rsidR="0055065E">
        <w:rPr>
          <w:rFonts w:ascii="Arial" w:hAnsi="Arial" w:cs="Arial"/>
          <w:noProof/>
          <w:sz w:val="20"/>
          <w:szCs w:val="20"/>
          <w:lang w:val="en-US"/>
        </w:rPr>
        <w:t>analys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>ed a) on selected parameters of the</w:t>
      </w:r>
      <w:r w:rsidR="00210985">
        <w:rPr>
          <w:rFonts w:ascii="Arial" w:hAnsi="Arial" w:cs="Arial"/>
          <w:noProof/>
          <w:sz w:val="20"/>
          <w:szCs w:val="20"/>
          <w:lang w:val="en-US"/>
        </w:rPr>
        <w:t xml:space="preserve"> German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150CC7" w:rsidRPr="00150CC7">
        <w:rPr>
          <w:rFonts w:ascii="Arial" w:hAnsi="Arial" w:cs="Arial"/>
          <w:noProof/>
          <w:sz w:val="20"/>
          <w:szCs w:val="20"/>
          <w:lang w:val="en-US"/>
        </w:rPr>
        <w:t>Drinking Water Ordinance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6C3715">
        <w:rPr>
          <w:rFonts w:ascii="Arial" w:hAnsi="Arial" w:cs="Arial"/>
          <w:noProof/>
          <w:sz w:val="20"/>
          <w:szCs w:val="20"/>
          <w:lang w:val="en-US"/>
        </w:rPr>
        <w:t xml:space="preserve">(DWO) 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 xml:space="preserve">and b) by </w:t>
      </w:r>
      <w:r w:rsidR="00210985">
        <w:rPr>
          <w:rFonts w:ascii="Arial" w:hAnsi="Arial" w:cs="Arial"/>
          <w:noProof/>
          <w:sz w:val="20"/>
          <w:szCs w:val="20"/>
          <w:lang w:val="en-US"/>
        </w:rPr>
        <w:t xml:space="preserve">a </w:t>
      </w:r>
      <w:r w:rsidR="00210985" w:rsidRPr="00210985">
        <w:rPr>
          <w:rFonts w:ascii="Arial" w:hAnsi="Arial" w:cs="Arial"/>
          <w:noProof/>
          <w:sz w:val="20"/>
          <w:szCs w:val="20"/>
          <w:lang w:val="en-US"/>
        </w:rPr>
        <w:t>non-target GC-MS screening.</w:t>
      </w:r>
      <w:r w:rsidR="00D50C61" w:rsidRPr="00D50C61">
        <w:rPr>
          <w:lang w:val="en-US"/>
        </w:rPr>
        <w:t xml:space="preserve"> 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>I</w:t>
      </w:r>
      <w:r w:rsidR="00D50C61" w:rsidRPr="00D50C61">
        <w:rPr>
          <w:rFonts w:ascii="Arial" w:hAnsi="Arial" w:cs="Arial"/>
          <w:noProof/>
          <w:sz w:val="20"/>
          <w:szCs w:val="20"/>
          <w:lang w:val="en-US"/>
        </w:rPr>
        <w:t>n the vicinity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 xml:space="preserve"> of the</w:t>
      </w:r>
      <w:r w:rsidR="0071489E">
        <w:rPr>
          <w:rFonts w:ascii="Arial" w:hAnsi="Arial" w:cs="Arial"/>
          <w:noProof/>
          <w:sz w:val="20"/>
          <w:szCs w:val="20"/>
          <w:lang w:val="en-US"/>
        </w:rPr>
        <w:t>se</w:t>
      </w:r>
      <w:r w:rsidR="00D50C61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71489E">
        <w:rPr>
          <w:rFonts w:ascii="Arial" w:hAnsi="Arial" w:cs="Arial"/>
          <w:noProof/>
          <w:sz w:val="20"/>
          <w:szCs w:val="20"/>
          <w:lang w:val="en-US"/>
        </w:rPr>
        <w:t>domestic wells a</w:t>
      </w:r>
      <w:r w:rsidR="00E85B69">
        <w:rPr>
          <w:rFonts w:ascii="Arial" w:hAnsi="Arial" w:cs="Arial"/>
          <w:noProof/>
          <w:sz w:val="20"/>
          <w:szCs w:val="20"/>
          <w:lang w:val="en-US"/>
        </w:rPr>
        <w:t>n</w:t>
      </w:r>
      <w:r w:rsidR="0071489E">
        <w:rPr>
          <w:rFonts w:ascii="Arial" w:hAnsi="Arial" w:cs="Arial"/>
          <w:noProof/>
          <w:sz w:val="20"/>
          <w:szCs w:val="20"/>
          <w:lang w:val="en-US"/>
        </w:rPr>
        <w:t xml:space="preserve"> int</w:t>
      </w:r>
      <w:r w:rsidR="0055065E">
        <w:rPr>
          <w:rFonts w:ascii="Arial" w:hAnsi="Arial" w:cs="Arial"/>
          <w:noProof/>
          <w:sz w:val="20"/>
          <w:szCs w:val="20"/>
          <w:lang w:val="en-US"/>
        </w:rPr>
        <w:t>ensive natural gas exploitation</w:t>
      </w:r>
      <w:r w:rsidR="0071489E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D17089">
        <w:rPr>
          <w:rFonts w:ascii="Arial" w:hAnsi="Arial" w:cs="Arial"/>
          <w:noProof/>
          <w:sz w:val="20"/>
          <w:szCs w:val="20"/>
          <w:lang w:val="en-US"/>
        </w:rPr>
        <w:t>takes place</w:t>
      </w:r>
      <w:r w:rsidR="0071489E">
        <w:rPr>
          <w:rFonts w:ascii="Arial" w:hAnsi="Arial" w:cs="Arial"/>
          <w:noProof/>
          <w:sz w:val="20"/>
          <w:szCs w:val="20"/>
          <w:lang w:val="en-US"/>
        </w:rPr>
        <w:t xml:space="preserve">; in one case </w:t>
      </w:r>
      <w:r w:rsidR="00E85B69">
        <w:rPr>
          <w:rFonts w:ascii="Arial" w:hAnsi="Arial" w:cs="Arial"/>
          <w:noProof/>
          <w:sz w:val="20"/>
          <w:szCs w:val="20"/>
          <w:lang w:val="en-US"/>
        </w:rPr>
        <w:t>a</w:t>
      </w:r>
      <w:r w:rsidR="0071489E" w:rsidRPr="0071489E">
        <w:rPr>
          <w:rFonts w:ascii="Arial" w:hAnsi="Arial" w:cs="Arial"/>
          <w:noProof/>
          <w:sz w:val="20"/>
          <w:szCs w:val="20"/>
          <w:lang w:val="en-US"/>
        </w:rPr>
        <w:t xml:space="preserve"> disposal</w:t>
      </w:r>
      <w:r w:rsidR="00E85B69">
        <w:rPr>
          <w:rFonts w:ascii="Arial" w:hAnsi="Arial" w:cs="Arial"/>
          <w:noProof/>
          <w:sz w:val="20"/>
          <w:szCs w:val="20"/>
          <w:lang w:val="en-US"/>
        </w:rPr>
        <w:t xml:space="preserve"> well was </w:t>
      </w:r>
      <w:r w:rsidR="00E85B69" w:rsidRPr="00E85B69">
        <w:rPr>
          <w:rFonts w:ascii="Arial" w:hAnsi="Arial" w:cs="Arial"/>
          <w:noProof/>
          <w:sz w:val="20"/>
          <w:szCs w:val="20"/>
          <w:lang w:val="en-US"/>
        </w:rPr>
        <w:t>neighbouring</w:t>
      </w:r>
      <w:r w:rsidR="00E85B69">
        <w:rPr>
          <w:rFonts w:ascii="Arial" w:hAnsi="Arial" w:cs="Arial"/>
          <w:noProof/>
          <w:sz w:val="20"/>
          <w:szCs w:val="20"/>
          <w:lang w:val="en-US"/>
        </w:rPr>
        <w:t>.</w:t>
      </w:r>
      <w:r w:rsidR="002C7E2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>All residential estate</w:t>
      </w:r>
      <w:r w:rsidR="00A91C6F">
        <w:rPr>
          <w:rFonts w:ascii="Arial" w:hAnsi="Arial" w:cs="Arial"/>
          <w:noProof/>
          <w:sz w:val="20"/>
          <w:szCs w:val="20"/>
          <w:lang w:val="en-US"/>
        </w:rPr>
        <w:t>s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 xml:space="preserve"> are connected to the central water supply</w:t>
      </w:r>
      <w:r w:rsidR="00A91C6F">
        <w:rPr>
          <w:rFonts w:ascii="Arial" w:hAnsi="Arial" w:cs="Arial"/>
          <w:noProof/>
          <w:sz w:val="20"/>
          <w:szCs w:val="20"/>
          <w:lang w:val="en-US"/>
        </w:rPr>
        <w:t>;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 xml:space="preserve"> the private wells are used </w:t>
      </w:r>
      <w:r w:rsidR="00C5345B">
        <w:rPr>
          <w:rFonts w:ascii="Arial" w:hAnsi="Arial" w:cs="Arial"/>
          <w:noProof/>
          <w:sz w:val="20"/>
          <w:szCs w:val="20"/>
          <w:lang w:val="en-US"/>
        </w:rPr>
        <w:t>only</w:t>
      </w:r>
      <w:r w:rsidR="00C5345B" w:rsidRPr="00A91C6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>for the abstraction of irrigation water.</w:t>
      </w:r>
      <w:r w:rsidR="00A91C6F" w:rsidRPr="00A91C6F">
        <w:rPr>
          <w:lang w:val="en-US"/>
        </w:rPr>
        <w:t xml:space="preserve"> 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>Th</w:t>
      </w:r>
      <w:r w:rsidR="00D71E6F">
        <w:rPr>
          <w:rFonts w:ascii="Arial" w:hAnsi="Arial" w:cs="Arial"/>
          <w:noProof/>
          <w:sz w:val="20"/>
          <w:szCs w:val="20"/>
          <w:lang w:val="en-US"/>
        </w:rPr>
        <w:t>is implicates that the</w:t>
      </w:r>
      <w:r w:rsidR="006D6F39">
        <w:rPr>
          <w:rFonts w:ascii="Arial" w:hAnsi="Arial" w:cs="Arial"/>
          <w:noProof/>
          <w:sz w:val="20"/>
          <w:szCs w:val="20"/>
          <w:lang w:val="en-US"/>
        </w:rPr>
        <w:t xml:space="preserve"> wells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 xml:space="preserve"> are not subject to official monitoring of </w:t>
      </w:r>
      <w:r w:rsidR="00A91C6F">
        <w:rPr>
          <w:rFonts w:ascii="Arial" w:hAnsi="Arial" w:cs="Arial"/>
          <w:noProof/>
          <w:sz w:val="20"/>
          <w:szCs w:val="20"/>
          <w:lang w:val="en-US"/>
        </w:rPr>
        <w:t xml:space="preserve">the 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>drinking water</w:t>
      </w:r>
      <w:r w:rsidR="00A91C6F">
        <w:rPr>
          <w:rFonts w:ascii="Arial" w:hAnsi="Arial" w:cs="Arial"/>
          <w:noProof/>
          <w:sz w:val="20"/>
          <w:szCs w:val="20"/>
          <w:lang w:val="en-US"/>
        </w:rPr>
        <w:t xml:space="preserve"> quality</w:t>
      </w:r>
      <w:r w:rsidR="00A91C6F" w:rsidRPr="00A91C6F">
        <w:rPr>
          <w:rFonts w:ascii="Arial" w:hAnsi="Arial" w:cs="Arial"/>
          <w:noProof/>
          <w:sz w:val="20"/>
          <w:szCs w:val="20"/>
          <w:lang w:val="en-US"/>
        </w:rPr>
        <w:t>.</w:t>
      </w:r>
      <w:r w:rsidR="00A91C6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1A452D">
        <w:rPr>
          <w:rFonts w:ascii="Arial" w:hAnsi="Arial" w:cs="Arial"/>
          <w:noProof/>
          <w:sz w:val="20"/>
          <w:szCs w:val="20"/>
          <w:lang w:val="en-US"/>
        </w:rPr>
        <w:t>T</w:t>
      </w:r>
      <w:r w:rsidR="001A452D" w:rsidRPr="001A452D">
        <w:rPr>
          <w:rFonts w:ascii="Arial" w:hAnsi="Arial" w:cs="Arial"/>
          <w:noProof/>
          <w:sz w:val="20"/>
          <w:szCs w:val="20"/>
          <w:lang w:val="en-US"/>
        </w:rPr>
        <w:t>he sampling points w</w:t>
      </w:r>
      <w:r w:rsidR="001A452D">
        <w:rPr>
          <w:rFonts w:ascii="Arial" w:hAnsi="Arial" w:cs="Arial"/>
          <w:noProof/>
          <w:sz w:val="20"/>
          <w:szCs w:val="20"/>
          <w:lang w:val="en-US"/>
        </w:rPr>
        <w:t>ere</w:t>
      </w:r>
      <w:r w:rsidR="001A452D" w:rsidRPr="001A452D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D17089">
        <w:rPr>
          <w:rFonts w:ascii="Arial" w:hAnsi="Arial" w:cs="Arial"/>
          <w:noProof/>
          <w:sz w:val="20"/>
          <w:szCs w:val="20"/>
          <w:lang w:val="en-US"/>
        </w:rPr>
        <w:t>ch</w:t>
      </w:r>
      <w:r w:rsidR="001A452D">
        <w:rPr>
          <w:rFonts w:ascii="Arial" w:hAnsi="Arial" w:cs="Arial"/>
          <w:noProof/>
          <w:sz w:val="20"/>
          <w:szCs w:val="20"/>
          <w:lang w:val="en-US"/>
        </w:rPr>
        <w:t>osen</w:t>
      </w:r>
      <w:r w:rsidR="001A452D" w:rsidRPr="001A452D">
        <w:rPr>
          <w:rFonts w:ascii="Arial" w:hAnsi="Arial" w:cs="Arial"/>
          <w:noProof/>
          <w:sz w:val="20"/>
          <w:szCs w:val="20"/>
          <w:lang w:val="en-US"/>
        </w:rPr>
        <w:t xml:space="preserve"> in consultation with </w:t>
      </w:r>
      <w:r w:rsidR="001A452D">
        <w:rPr>
          <w:rFonts w:ascii="Arial" w:hAnsi="Arial" w:cs="Arial"/>
          <w:noProof/>
          <w:sz w:val="20"/>
          <w:szCs w:val="20"/>
          <w:lang w:val="en-US"/>
        </w:rPr>
        <w:t>the local citizens' initiative</w:t>
      </w:r>
      <w:r w:rsidR="001A452D" w:rsidRPr="001A452D">
        <w:rPr>
          <w:rFonts w:ascii="Arial" w:hAnsi="Arial" w:cs="Arial"/>
          <w:noProof/>
          <w:sz w:val="20"/>
          <w:szCs w:val="20"/>
          <w:lang w:val="en-US"/>
        </w:rPr>
        <w:t>.</w:t>
      </w:r>
      <w:r w:rsidR="009146D5" w:rsidRPr="009146D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9146D5">
        <w:rPr>
          <w:rFonts w:ascii="Arial" w:hAnsi="Arial" w:cs="Arial"/>
          <w:noProof/>
          <w:sz w:val="20"/>
          <w:szCs w:val="20"/>
          <w:lang w:val="en-US"/>
        </w:rPr>
        <w:t xml:space="preserve">The chemical </w:t>
      </w:r>
      <w:r w:rsidR="009146D5" w:rsidRPr="002C7E25">
        <w:rPr>
          <w:rFonts w:ascii="Arial" w:hAnsi="Arial" w:cs="Arial"/>
          <w:sz w:val="20"/>
          <w:szCs w:val="20"/>
          <w:lang w:val="en-GB"/>
        </w:rPr>
        <w:t>analysis</w:t>
      </w:r>
      <w:r w:rsidR="009146D5">
        <w:rPr>
          <w:rFonts w:ascii="Arial" w:hAnsi="Arial" w:cs="Arial"/>
          <w:noProof/>
          <w:sz w:val="20"/>
          <w:szCs w:val="20"/>
          <w:lang w:val="en-US"/>
        </w:rPr>
        <w:t xml:space="preserve"> was a</w:t>
      </w:r>
      <w:r w:rsidR="00B2168A">
        <w:rPr>
          <w:rFonts w:ascii="Arial" w:hAnsi="Arial" w:cs="Arial"/>
          <w:noProof/>
          <w:sz w:val="20"/>
          <w:szCs w:val="20"/>
          <w:lang w:val="en-US"/>
        </w:rPr>
        <w:t xml:space="preserve"> service provided by</w:t>
      </w:r>
      <w:r w:rsidR="009146D5">
        <w:rPr>
          <w:rFonts w:ascii="Arial" w:hAnsi="Arial" w:cs="Arial"/>
          <w:noProof/>
          <w:sz w:val="20"/>
          <w:szCs w:val="20"/>
          <w:lang w:val="en-US"/>
        </w:rPr>
        <w:t xml:space="preserve"> the h</w:t>
      </w:r>
      <w:r w:rsidR="009146D5" w:rsidRPr="00327FA2">
        <w:rPr>
          <w:rFonts w:ascii="Arial" w:hAnsi="Arial" w:cs="Arial"/>
          <w:noProof/>
          <w:sz w:val="20"/>
          <w:szCs w:val="20"/>
          <w:lang w:val="en-US"/>
        </w:rPr>
        <w:t>ealth authorities for the resident</w:t>
      </w:r>
      <w:r w:rsidR="009146D5">
        <w:rPr>
          <w:rFonts w:ascii="Arial" w:hAnsi="Arial" w:cs="Arial"/>
          <w:noProof/>
          <w:sz w:val="20"/>
          <w:szCs w:val="20"/>
          <w:lang w:val="en-US"/>
        </w:rPr>
        <w:t>al</w:t>
      </w:r>
      <w:r w:rsidR="009146D5" w:rsidRPr="00327FA2">
        <w:rPr>
          <w:rFonts w:ascii="Arial" w:hAnsi="Arial" w:cs="Arial"/>
          <w:noProof/>
          <w:sz w:val="20"/>
          <w:szCs w:val="20"/>
          <w:lang w:val="en-US"/>
        </w:rPr>
        <w:t xml:space="preserve"> population</w:t>
      </w:r>
      <w:r w:rsidR="009146D5">
        <w:rPr>
          <w:rFonts w:ascii="Arial" w:hAnsi="Arial" w:cs="Arial"/>
          <w:noProof/>
          <w:sz w:val="20"/>
          <w:szCs w:val="20"/>
          <w:lang w:val="en-US"/>
        </w:rPr>
        <w:t>.</w:t>
      </w:r>
    </w:p>
    <w:p w:rsidR="001A5E8C" w:rsidRPr="00D1112C" w:rsidRDefault="001A5E8C" w:rsidP="00491EB9">
      <w:pPr>
        <w:jc w:val="both"/>
        <w:rPr>
          <w:rFonts w:ascii="Arial" w:hAnsi="Arial" w:cs="Arial"/>
          <w:lang w:val="en-US"/>
        </w:rPr>
      </w:pPr>
    </w:p>
    <w:p w:rsidR="00C86E16" w:rsidRPr="004F680B" w:rsidRDefault="00077C65" w:rsidP="00C86E16">
      <w:pPr>
        <w:jc w:val="both"/>
        <w:rPr>
          <w:rFonts w:ascii="Arial" w:hAnsi="Arial" w:cs="Arial"/>
          <w:i/>
          <w:noProof/>
          <w:sz w:val="20"/>
          <w:szCs w:val="20"/>
          <w:lang w:val="fr-FR"/>
        </w:rPr>
      </w:pPr>
      <w:r w:rsidRPr="00077C65">
        <w:rPr>
          <w:rFonts w:ascii="Arial" w:hAnsi="Arial" w:cs="Arial"/>
          <w:noProof/>
          <w:sz w:val="20"/>
          <w:szCs w:val="20"/>
          <w:lang w:val="en-US"/>
        </w:rPr>
        <w:t xml:space="preserve">For the quantitative determination of selected parameters of the </w:t>
      </w:r>
      <w:r w:rsidR="006C3715" w:rsidRPr="006C3715">
        <w:rPr>
          <w:rFonts w:ascii="Arial" w:hAnsi="Arial" w:cs="Arial"/>
          <w:noProof/>
          <w:sz w:val="20"/>
          <w:szCs w:val="20"/>
          <w:lang w:val="en-US"/>
        </w:rPr>
        <w:t xml:space="preserve">DWO 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>established r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 xml:space="preserve">outine 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>methods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 xml:space="preserve"> were 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>applied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 xml:space="preserve">which met 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>the quality requirements of Part II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 xml:space="preserve">of 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 xml:space="preserve">the </w:t>
      </w:r>
      <w:r w:rsidR="006C3715" w:rsidRPr="006C3715">
        <w:rPr>
          <w:rFonts w:ascii="Arial" w:hAnsi="Arial" w:cs="Arial"/>
          <w:noProof/>
          <w:sz w:val="20"/>
          <w:szCs w:val="20"/>
          <w:lang w:val="en-US"/>
        </w:rPr>
        <w:t>DWO</w:t>
      </w:r>
      <w:r w:rsidRPr="00077C65">
        <w:rPr>
          <w:rFonts w:ascii="Arial" w:hAnsi="Arial" w:cs="Arial"/>
          <w:noProof/>
          <w:sz w:val="20"/>
          <w:szCs w:val="20"/>
          <w:lang w:val="en-US"/>
        </w:rPr>
        <w:t>.</w:t>
      </w:r>
      <w:r w:rsidR="00F710C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CB7DAA" w:rsidRPr="00CB7DAA">
        <w:rPr>
          <w:rFonts w:ascii="Arial" w:hAnsi="Arial" w:cs="Arial"/>
          <w:noProof/>
          <w:sz w:val="20"/>
          <w:szCs w:val="20"/>
          <w:lang w:val="en-US"/>
        </w:rPr>
        <w:t xml:space="preserve">The qualitative and quantitative non-target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 xml:space="preserve">GC-MS </w:t>
      </w:r>
      <w:r w:rsidR="00CB7DAA" w:rsidRPr="00CB7DAA">
        <w:rPr>
          <w:rFonts w:ascii="Arial" w:hAnsi="Arial" w:cs="Arial"/>
          <w:noProof/>
          <w:sz w:val="20"/>
          <w:szCs w:val="20"/>
          <w:lang w:val="en-US"/>
        </w:rPr>
        <w:t xml:space="preserve">screening </w:t>
      </w:r>
      <w:r w:rsidR="00CB7DAA">
        <w:rPr>
          <w:rFonts w:ascii="Arial" w:hAnsi="Arial" w:cs="Arial"/>
          <w:noProof/>
          <w:sz w:val="20"/>
          <w:szCs w:val="20"/>
          <w:lang w:val="en-US"/>
        </w:rPr>
        <w:t xml:space="preserve">differentiates between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v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 xml:space="preserve">ery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v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 xml:space="preserve">olatile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o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 xml:space="preserve">rganic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c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>ompounds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 xml:space="preserve"> (VVOCs</w:t>
      </w:r>
      <w:r w:rsidR="00B00DB8">
        <w:rPr>
          <w:rFonts w:ascii="Arial" w:hAnsi="Arial" w:cs="Arial"/>
          <w:noProof/>
          <w:sz w:val="20"/>
          <w:szCs w:val="20"/>
          <w:lang w:val="en-US"/>
        </w:rPr>
        <w:t>:</w:t>
      </w:r>
      <w:r w:rsidR="00491EB9" w:rsidRPr="00491EB9">
        <w:rPr>
          <w:lang w:val="en-US"/>
        </w:rPr>
        <w:t xml:space="preserve"> </w:t>
      </w:r>
      <w:r w:rsidR="00291713">
        <w:rPr>
          <w:rFonts w:ascii="Arial" w:hAnsi="Arial" w:cs="Arial"/>
          <w:noProof/>
          <w:sz w:val="20"/>
          <w:szCs w:val="20"/>
          <w:lang w:val="en-US"/>
        </w:rPr>
        <w:t>h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>eadspace GC-MS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) and semivolatile o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 xml:space="preserve">rganic 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c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>ompounds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 xml:space="preserve"> (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>SVOC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s</w:t>
      </w:r>
      <w:r w:rsidR="00B00DB8">
        <w:rPr>
          <w:rFonts w:ascii="Arial" w:hAnsi="Arial" w:cs="Arial"/>
          <w:noProof/>
          <w:sz w:val="20"/>
          <w:szCs w:val="20"/>
          <w:lang w:val="en-US"/>
        </w:rPr>
        <w:t>:</w:t>
      </w:r>
      <w:r w:rsidR="00491EB9" w:rsidRPr="00491EB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291713">
        <w:rPr>
          <w:rFonts w:ascii="Arial" w:hAnsi="Arial" w:cs="Arial"/>
          <w:noProof/>
          <w:sz w:val="20"/>
          <w:szCs w:val="20"/>
          <w:lang w:val="en-US"/>
        </w:rPr>
        <w:t>s</w:t>
      </w:r>
      <w:r w:rsidR="00491EB9" w:rsidRPr="00CB7DAA">
        <w:rPr>
          <w:rFonts w:ascii="Arial" w:hAnsi="Arial" w:cs="Arial"/>
          <w:noProof/>
          <w:sz w:val="20"/>
          <w:szCs w:val="20"/>
          <w:lang w:val="en-US"/>
        </w:rPr>
        <w:t>olid phase extraction</w:t>
      </w:r>
      <w:r w:rsidR="00B00DB8">
        <w:rPr>
          <w:rFonts w:ascii="Arial" w:hAnsi="Arial" w:cs="Arial"/>
          <w:noProof/>
          <w:sz w:val="20"/>
          <w:szCs w:val="20"/>
          <w:lang w:val="en-US"/>
        </w:rPr>
        <w:t xml:space="preserve"> follow</w:t>
      </w:r>
      <w:r w:rsidR="00F00263">
        <w:rPr>
          <w:rFonts w:ascii="Arial" w:hAnsi="Arial" w:cs="Arial"/>
          <w:noProof/>
          <w:sz w:val="20"/>
          <w:szCs w:val="20"/>
          <w:lang w:val="en-US"/>
        </w:rPr>
        <w:t>ed</w:t>
      </w:r>
      <w:r w:rsidR="0028541E">
        <w:rPr>
          <w:rFonts w:ascii="Arial" w:hAnsi="Arial" w:cs="Arial"/>
          <w:noProof/>
          <w:sz w:val="20"/>
          <w:szCs w:val="20"/>
          <w:lang w:val="en-US"/>
        </w:rPr>
        <w:t xml:space="preserve"> by GC-MS</w:t>
      </w:r>
      <w:r w:rsidR="00491EB9">
        <w:rPr>
          <w:rFonts w:ascii="Arial" w:hAnsi="Arial" w:cs="Arial"/>
          <w:noProof/>
          <w:sz w:val="20"/>
          <w:szCs w:val="20"/>
          <w:lang w:val="en-US"/>
        </w:rPr>
        <w:t>).</w:t>
      </w:r>
      <w:r w:rsidR="00785B5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The indicator parameters pH and conductivity </w:t>
      </w:r>
      <w:r w:rsidR="0028541E">
        <w:rPr>
          <w:rFonts w:ascii="Arial" w:hAnsi="Arial" w:cs="Arial"/>
          <w:noProof/>
          <w:sz w:val="20"/>
          <w:szCs w:val="20"/>
          <w:lang w:val="fr-FR"/>
        </w:rPr>
        <w:t>were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 within the requirements of the </w:t>
      </w:r>
      <w:r w:rsidR="006D0A52" w:rsidRPr="006D0A52">
        <w:rPr>
          <w:rFonts w:ascii="Arial" w:hAnsi="Arial" w:cs="Arial"/>
          <w:noProof/>
          <w:sz w:val="20"/>
          <w:szCs w:val="20"/>
          <w:lang w:val="fr-FR"/>
        </w:rPr>
        <w:t>DWO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. </w:t>
      </w:r>
      <w:r w:rsidR="0083421F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Fe and Mn </w:t>
      </w:r>
      <w:r w:rsidR="0083421F">
        <w:rPr>
          <w:rFonts w:ascii="Arial" w:hAnsi="Arial" w:cs="Arial"/>
          <w:noProof/>
          <w:sz w:val="20"/>
          <w:szCs w:val="20"/>
          <w:lang w:val="fr-FR"/>
        </w:rPr>
        <w:t xml:space="preserve">levels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>were slightly elevated in all samples</w:t>
      </w:r>
      <w:r w:rsidR="003D73E1" w:rsidRPr="003D73E1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3D73E1">
        <w:rPr>
          <w:rFonts w:ascii="Arial" w:hAnsi="Arial" w:cs="Arial"/>
          <w:noProof/>
          <w:sz w:val="20"/>
          <w:szCs w:val="20"/>
          <w:lang w:val="fr-FR"/>
        </w:rPr>
        <w:t xml:space="preserve">caused by the </w:t>
      </w:r>
      <w:r w:rsidR="003D73E1" w:rsidRPr="00FD4CFE">
        <w:rPr>
          <w:rFonts w:ascii="Arial" w:hAnsi="Arial" w:cs="Arial"/>
          <w:noProof/>
          <w:sz w:val="20"/>
          <w:szCs w:val="20"/>
          <w:lang w:val="fr-FR"/>
        </w:rPr>
        <w:t>geo</w:t>
      </w:r>
      <w:r w:rsidR="003D73E1">
        <w:rPr>
          <w:rFonts w:ascii="Arial" w:hAnsi="Arial" w:cs="Arial"/>
          <w:noProof/>
          <w:sz w:val="20"/>
          <w:szCs w:val="20"/>
          <w:lang w:val="fr-FR"/>
        </w:rPr>
        <w:t>lo</w:t>
      </w:r>
      <w:r w:rsidR="003D73E1" w:rsidRPr="00FD4CFE">
        <w:rPr>
          <w:rFonts w:ascii="Arial" w:hAnsi="Arial" w:cs="Arial"/>
          <w:noProof/>
          <w:sz w:val="20"/>
          <w:szCs w:val="20"/>
          <w:lang w:val="fr-FR"/>
        </w:rPr>
        <w:t>g</w:t>
      </w:r>
      <w:r w:rsidR="003D73E1">
        <w:rPr>
          <w:rFonts w:ascii="Arial" w:hAnsi="Arial" w:cs="Arial"/>
          <w:noProof/>
          <w:sz w:val="20"/>
          <w:szCs w:val="20"/>
          <w:lang w:val="fr-FR"/>
        </w:rPr>
        <w:t>ical</w:t>
      </w:r>
      <w:r w:rsidR="003D73E1" w:rsidRPr="00FD4CF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3D73E1">
        <w:rPr>
          <w:rFonts w:ascii="Arial" w:hAnsi="Arial" w:cs="Arial"/>
          <w:noProof/>
          <w:sz w:val="20"/>
          <w:szCs w:val="20"/>
          <w:lang w:val="fr-FR"/>
        </w:rPr>
        <w:t>background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>.</w:t>
      </w:r>
      <w:r w:rsidR="00DF6705" w:rsidRPr="001F4812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0E21C6">
        <w:rPr>
          <w:rFonts w:ascii="Arial" w:hAnsi="Arial" w:cs="Arial"/>
          <w:noProof/>
          <w:sz w:val="20"/>
          <w:szCs w:val="20"/>
          <w:lang w:val="fr-FR"/>
        </w:rPr>
        <w:t xml:space="preserve">concentrations of 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>b</w:t>
      </w:r>
      <w:r w:rsidR="00AB01D1">
        <w:rPr>
          <w:rFonts w:ascii="Arial" w:hAnsi="Arial" w:cs="Arial"/>
          <w:noProof/>
          <w:sz w:val="20"/>
          <w:szCs w:val="20"/>
          <w:lang w:val="fr-FR"/>
        </w:rPr>
        <w:t>enzene, benzo(a)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>pyrene and PAH</w:t>
      </w:r>
      <w:r w:rsidR="00AB01D1">
        <w:rPr>
          <w:rFonts w:ascii="Arial" w:hAnsi="Arial" w:cs="Arial"/>
          <w:noProof/>
          <w:sz w:val="20"/>
          <w:szCs w:val="20"/>
          <w:lang w:val="fr-FR"/>
        </w:rPr>
        <w:t>s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 xml:space="preserve">in 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>16 samples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>were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 xml:space="preserve"> below </w:t>
      </w:r>
      <w:r w:rsidR="0028541E">
        <w:rPr>
          <w:rFonts w:ascii="Arial" w:hAnsi="Arial" w:cs="Arial"/>
          <w:noProof/>
          <w:sz w:val="20"/>
          <w:szCs w:val="20"/>
          <w:lang w:val="fr-FR"/>
        </w:rPr>
        <w:t>the limit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0168F2">
        <w:rPr>
          <w:rFonts w:ascii="Arial" w:hAnsi="Arial" w:cs="Arial"/>
          <w:noProof/>
          <w:sz w:val="20"/>
          <w:szCs w:val="20"/>
          <w:lang w:val="fr-FR"/>
        </w:rPr>
        <w:t xml:space="preserve">values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of </w:t>
      </w:r>
      <w:r w:rsidR="00470990">
        <w:rPr>
          <w:rFonts w:ascii="Arial" w:hAnsi="Arial" w:cs="Arial"/>
          <w:noProof/>
          <w:sz w:val="20"/>
          <w:szCs w:val="20"/>
          <w:lang w:val="fr-FR"/>
        </w:rPr>
        <w:t>DWO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>;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437C71">
        <w:rPr>
          <w:rFonts w:ascii="Arial" w:hAnsi="Arial" w:cs="Arial"/>
          <w:noProof/>
          <w:sz w:val="20"/>
          <w:szCs w:val="20"/>
          <w:lang w:val="fr-FR"/>
        </w:rPr>
        <w:t xml:space="preserve">all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concentrations were </w:t>
      </w:r>
      <w:r w:rsidR="00303FBF">
        <w:rPr>
          <w:rFonts w:ascii="Arial" w:hAnsi="Arial" w:cs="Arial"/>
          <w:noProof/>
          <w:sz w:val="20"/>
          <w:szCs w:val="20"/>
          <w:lang w:val="fr-FR"/>
        </w:rPr>
        <w:t xml:space="preserve">at the same time 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 xml:space="preserve">below the </w:t>
      </w:r>
      <w:r w:rsidR="0028541E">
        <w:rPr>
          <w:rFonts w:ascii="Arial" w:hAnsi="Arial" w:cs="Arial"/>
          <w:noProof/>
          <w:sz w:val="20"/>
          <w:szCs w:val="20"/>
          <w:lang w:val="fr-FR"/>
        </w:rPr>
        <w:t>respective LODs</w:t>
      </w:r>
      <w:r w:rsidR="00FD4CFE" w:rsidRPr="00FD4CFE">
        <w:rPr>
          <w:rFonts w:ascii="Arial" w:hAnsi="Arial" w:cs="Arial"/>
          <w:noProof/>
          <w:sz w:val="20"/>
          <w:szCs w:val="20"/>
          <w:lang w:val="fr-FR"/>
        </w:rPr>
        <w:t>.</w:t>
      </w:r>
      <w:r w:rsidR="007151EE" w:rsidRPr="007151EE">
        <w:rPr>
          <w:lang w:val="en-US"/>
        </w:rPr>
        <w:t xml:space="preserve"> </w:t>
      </w:r>
      <w:r w:rsidR="007151EE" w:rsidRPr="007151EE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240C03">
        <w:rPr>
          <w:rFonts w:ascii="Arial" w:hAnsi="Arial" w:cs="Arial"/>
          <w:noProof/>
          <w:sz w:val="20"/>
          <w:szCs w:val="20"/>
          <w:lang w:val="fr-FR"/>
        </w:rPr>
        <w:t>measured</w:t>
      </w:r>
      <w:r w:rsidR="007151EE" w:rsidRPr="007151E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A62B8A">
        <w:rPr>
          <w:rFonts w:ascii="Arial" w:hAnsi="Arial" w:cs="Arial"/>
          <w:noProof/>
          <w:sz w:val="20"/>
          <w:szCs w:val="20"/>
          <w:lang w:val="fr-FR"/>
        </w:rPr>
        <w:t xml:space="preserve">levels of the </w:t>
      </w:r>
      <w:r w:rsidR="0012337D">
        <w:rPr>
          <w:rFonts w:ascii="Arial" w:hAnsi="Arial" w:cs="Arial"/>
          <w:noProof/>
          <w:sz w:val="20"/>
          <w:szCs w:val="20"/>
          <w:lang w:val="fr-FR"/>
        </w:rPr>
        <w:t xml:space="preserve">metalloids and </w:t>
      </w:r>
      <w:r w:rsidR="007151EE" w:rsidRPr="007151EE">
        <w:rPr>
          <w:rFonts w:ascii="Arial" w:hAnsi="Arial" w:cs="Arial"/>
          <w:noProof/>
          <w:sz w:val="20"/>
          <w:szCs w:val="20"/>
          <w:lang w:val="fr-FR"/>
        </w:rPr>
        <w:t>metals Sb, As, Pb, Cd, Cr, Hg, Se and U were below the drinking water limit values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 xml:space="preserve">; only </w:t>
      </w:r>
      <w:r w:rsidR="00503808">
        <w:rPr>
          <w:rFonts w:ascii="Arial" w:hAnsi="Arial" w:cs="Arial"/>
          <w:noProof/>
          <w:sz w:val="20"/>
          <w:szCs w:val="20"/>
          <w:lang w:val="fr-FR"/>
        </w:rPr>
        <w:t xml:space="preserve">in one sample </w:t>
      </w:r>
      <w:r w:rsidR="004F680B">
        <w:rPr>
          <w:rFonts w:ascii="Arial" w:hAnsi="Arial" w:cs="Arial"/>
          <w:noProof/>
          <w:sz w:val="20"/>
          <w:szCs w:val="20"/>
          <w:lang w:val="fr-FR"/>
        </w:rPr>
        <w:t xml:space="preserve">Al 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 xml:space="preserve">exceeds with a concentration of </w:t>
      </w:r>
      <w:r w:rsidR="007151EE" w:rsidRPr="007151EE">
        <w:rPr>
          <w:rFonts w:ascii="Arial" w:hAnsi="Arial" w:cs="Arial"/>
          <w:noProof/>
          <w:sz w:val="20"/>
          <w:szCs w:val="20"/>
          <w:lang w:val="fr-FR"/>
        </w:rPr>
        <w:t>0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>.</w:t>
      </w:r>
      <w:r w:rsidR="007151EE" w:rsidRPr="007151EE">
        <w:rPr>
          <w:rFonts w:ascii="Arial" w:hAnsi="Arial" w:cs="Arial"/>
          <w:noProof/>
          <w:sz w:val="20"/>
          <w:szCs w:val="20"/>
          <w:lang w:val="fr-FR"/>
        </w:rPr>
        <w:t>72 mg/L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4F680B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D90F92" w:rsidRPr="00D90F92">
        <w:rPr>
          <w:rFonts w:ascii="Arial" w:hAnsi="Arial" w:cs="Arial"/>
          <w:noProof/>
          <w:sz w:val="20"/>
          <w:szCs w:val="20"/>
          <w:lang w:val="fr-FR"/>
        </w:rPr>
        <w:t>DWO</w:t>
      </w:r>
      <w:r w:rsidR="00D90F92">
        <w:rPr>
          <w:rFonts w:ascii="Arial" w:hAnsi="Arial" w:cs="Arial"/>
          <w:noProof/>
          <w:sz w:val="20"/>
          <w:szCs w:val="20"/>
          <w:lang w:val="fr-FR"/>
        </w:rPr>
        <w:t xml:space="preserve">´s </w:t>
      </w:r>
      <w:r w:rsidR="00AB01D1">
        <w:rPr>
          <w:rFonts w:ascii="Arial" w:hAnsi="Arial" w:cs="Arial"/>
          <w:noProof/>
          <w:sz w:val="20"/>
          <w:szCs w:val="20"/>
          <w:lang w:val="fr-FR"/>
        </w:rPr>
        <w:t xml:space="preserve">limit 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>value</w:t>
      </w:r>
      <w:r w:rsidR="00E33BED">
        <w:rPr>
          <w:rFonts w:ascii="Arial" w:hAnsi="Arial" w:cs="Arial"/>
          <w:noProof/>
          <w:sz w:val="20"/>
          <w:szCs w:val="20"/>
          <w:lang w:val="fr-FR"/>
        </w:rPr>
        <w:t xml:space="preserve"> of 0.2 mg/L</w:t>
      </w:r>
      <w:r w:rsidR="007151EE">
        <w:rPr>
          <w:rFonts w:ascii="Arial" w:hAnsi="Arial" w:cs="Arial"/>
          <w:noProof/>
          <w:sz w:val="20"/>
          <w:szCs w:val="20"/>
          <w:lang w:val="fr-FR"/>
        </w:rPr>
        <w:t>.</w:t>
      </w:r>
      <w:r w:rsidR="00AB01D1" w:rsidRPr="00AB01D1">
        <w:rPr>
          <w:lang w:val="en-US"/>
        </w:rPr>
        <w:t xml:space="preserve"> 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2129D5">
        <w:rPr>
          <w:rFonts w:ascii="Arial" w:hAnsi="Arial" w:cs="Arial"/>
          <w:noProof/>
          <w:sz w:val="20"/>
          <w:szCs w:val="20"/>
          <w:lang w:val="fr-FR"/>
        </w:rPr>
        <w:t xml:space="preserve">compounds </w:t>
      </w:r>
      <w:r w:rsidR="002129D5" w:rsidRPr="00C86E16">
        <w:rPr>
          <w:rFonts w:ascii="Arial" w:hAnsi="Arial" w:cs="Arial"/>
          <w:i/>
          <w:noProof/>
          <w:sz w:val="20"/>
          <w:szCs w:val="20"/>
          <w:lang w:val="fr-FR"/>
        </w:rPr>
        <w:t>quantified</w:t>
      </w:r>
      <w:r w:rsidR="002129D5" w:rsidRPr="00AB01D1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6F7CFE">
        <w:rPr>
          <w:rFonts w:ascii="Arial" w:hAnsi="Arial" w:cs="Arial"/>
          <w:noProof/>
          <w:sz w:val="20"/>
          <w:szCs w:val="20"/>
          <w:lang w:val="fr-FR"/>
        </w:rPr>
        <w:t>by means of</w:t>
      </w:r>
      <w:r w:rsidR="002129D5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 xml:space="preserve">non-target </w:t>
      </w:r>
      <w:r w:rsidR="00AB01D1">
        <w:rPr>
          <w:rFonts w:ascii="Arial" w:hAnsi="Arial" w:cs="Arial"/>
          <w:noProof/>
          <w:sz w:val="20"/>
          <w:szCs w:val="20"/>
          <w:lang w:val="fr-FR"/>
        </w:rPr>
        <w:t xml:space="preserve">GC-MS 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>screening (THM, CS</w:t>
      </w:r>
      <w:r w:rsidR="00AB01D1" w:rsidRPr="00AB01D1">
        <w:rPr>
          <w:rFonts w:ascii="Arial" w:hAnsi="Arial" w:cs="Arial"/>
          <w:noProof/>
          <w:sz w:val="20"/>
          <w:szCs w:val="20"/>
          <w:vertAlign w:val="subscript"/>
          <w:lang w:val="fr-FR"/>
        </w:rPr>
        <w:t>2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>, styrene, 2,4-dimethyl</w:t>
      </w:r>
      <w:r w:rsidR="00BF29AE">
        <w:rPr>
          <w:rFonts w:ascii="Arial" w:hAnsi="Arial" w:cs="Arial"/>
          <w:noProof/>
          <w:sz w:val="20"/>
          <w:szCs w:val="20"/>
          <w:lang w:val="fr-FR"/>
        </w:rPr>
        <w:t>phenol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>, di-n-octyl phthalate, PAH</w:t>
      </w:r>
      <w:r w:rsidR="00AB01D1">
        <w:rPr>
          <w:rFonts w:ascii="Arial" w:hAnsi="Arial" w:cs="Arial"/>
          <w:noProof/>
          <w:sz w:val="20"/>
          <w:szCs w:val="20"/>
          <w:lang w:val="fr-FR"/>
        </w:rPr>
        <w:t>s</w:t>
      </w:r>
      <w:r w:rsidR="00D95007">
        <w:rPr>
          <w:rFonts w:ascii="Arial" w:hAnsi="Arial" w:cs="Arial"/>
          <w:noProof/>
          <w:sz w:val="20"/>
          <w:szCs w:val="20"/>
          <w:lang w:val="fr-FR"/>
        </w:rPr>
        <w:t>,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 xml:space="preserve"> including fluoranthene) were measured at concentrations </w:t>
      </w:r>
      <w:r w:rsidR="00AB01D1" w:rsidRPr="00A93D9F">
        <w:rPr>
          <w:rFonts w:ascii="Arial" w:hAnsi="Arial" w:cs="Arial"/>
          <w:noProof/>
          <w:sz w:val="20"/>
          <w:szCs w:val="20"/>
          <w:lang w:val="fr-FR"/>
        </w:rPr>
        <w:t xml:space="preserve">with no relevance to </w:t>
      </w:r>
      <w:r w:rsidR="00A93D9F">
        <w:rPr>
          <w:rFonts w:ascii="Arial" w:hAnsi="Arial" w:cs="Arial"/>
          <w:noProof/>
          <w:sz w:val="20"/>
          <w:szCs w:val="20"/>
          <w:lang w:val="fr-FR"/>
        </w:rPr>
        <w:t xml:space="preserve">human </w:t>
      </w:r>
      <w:bookmarkStart w:id="0" w:name="_GoBack"/>
      <w:bookmarkEnd w:id="0"/>
      <w:r w:rsidR="00AB01D1" w:rsidRPr="00A93D9F">
        <w:rPr>
          <w:rFonts w:ascii="Arial" w:hAnsi="Arial" w:cs="Arial"/>
          <w:noProof/>
          <w:sz w:val="20"/>
          <w:szCs w:val="20"/>
          <w:lang w:val="fr-FR"/>
        </w:rPr>
        <w:t>health</w:t>
      </w:r>
      <w:r w:rsidR="00AB01D1" w:rsidRPr="00AB01D1">
        <w:rPr>
          <w:rFonts w:ascii="Arial" w:hAnsi="Arial" w:cs="Arial"/>
          <w:noProof/>
          <w:sz w:val="20"/>
          <w:szCs w:val="20"/>
          <w:lang w:val="fr-FR"/>
        </w:rPr>
        <w:t>.</w:t>
      </w:r>
      <w:r w:rsidR="00F67FED" w:rsidRPr="00F67FED">
        <w:rPr>
          <w:lang w:val="en-US"/>
        </w:rPr>
        <w:t xml:space="preserve"> </w:t>
      </w:r>
      <w:r w:rsidR="00F67FED" w:rsidRPr="00F67FED">
        <w:rPr>
          <w:rFonts w:ascii="Arial" w:hAnsi="Arial" w:cs="Arial"/>
          <w:noProof/>
          <w:sz w:val="20"/>
          <w:szCs w:val="20"/>
          <w:lang w:val="fr-FR"/>
        </w:rPr>
        <w:t>In 11 samples</w:t>
      </w:r>
      <w:r w:rsidR="00F67FED">
        <w:rPr>
          <w:rFonts w:ascii="Arial" w:hAnsi="Arial" w:cs="Arial"/>
          <w:noProof/>
          <w:sz w:val="20"/>
          <w:szCs w:val="20"/>
          <w:lang w:val="fr-FR"/>
        </w:rPr>
        <w:t xml:space="preserve"> an additional</w:t>
      </w:r>
      <w:r w:rsidR="00F67FED" w:rsidRPr="00F67FED">
        <w:rPr>
          <w:rFonts w:ascii="Arial" w:hAnsi="Arial" w:cs="Arial"/>
          <w:noProof/>
          <w:sz w:val="20"/>
          <w:szCs w:val="20"/>
          <w:lang w:val="fr-FR"/>
        </w:rPr>
        <w:t xml:space="preserve"> 16 substances were determined </w:t>
      </w:r>
      <w:r w:rsidR="00F67FED" w:rsidRPr="00C86E16">
        <w:rPr>
          <w:rFonts w:ascii="Arial" w:hAnsi="Arial" w:cs="Arial"/>
          <w:i/>
          <w:noProof/>
          <w:sz w:val="20"/>
          <w:szCs w:val="20"/>
          <w:lang w:val="fr-FR"/>
        </w:rPr>
        <w:t>qualitative</w:t>
      </w:r>
      <w:r w:rsidR="005D1535" w:rsidRPr="00C86E16">
        <w:rPr>
          <w:rFonts w:ascii="Arial" w:hAnsi="Arial" w:cs="Arial"/>
          <w:i/>
          <w:noProof/>
          <w:sz w:val="20"/>
          <w:szCs w:val="20"/>
          <w:lang w:val="fr-FR"/>
        </w:rPr>
        <w:t>ly</w:t>
      </w:r>
      <w:r w:rsidR="00F67FED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5D1535">
        <w:rPr>
          <w:rFonts w:ascii="Arial" w:hAnsi="Arial" w:cs="Arial"/>
          <w:noProof/>
          <w:sz w:val="20"/>
          <w:szCs w:val="20"/>
          <w:lang w:val="fr-FR"/>
        </w:rPr>
        <w:t xml:space="preserve">and </w:t>
      </w:r>
      <w:r w:rsidR="00075D9E">
        <w:rPr>
          <w:rFonts w:ascii="Arial" w:hAnsi="Arial" w:cs="Arial"/>
          <w:noProof/>
          <w:sz w:val="20"/>
          <w:szCs w:val="20"/>
          <w:lang w:val="fr-FR"/>
        </w:rPr>
        <w:t>only their</w:t>
      </w:r>
      <w:r w:rsidR="00F67FED" w:rsidRPr="00F67FED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5D1535">
        <w:rPr>
          <w:rFonts w:ascii="Arial" w:hAnsi="Arial" w:cs="Arial"/>
          <w:noProof/>
          <w:sz w:val="20"/>
          <w:szCs w:val="20"/>
          <w:lang w:val="fr-FR"/>
        </w:rPr>
        <w:t xml:space="preserve">health hazard </w:t>
      </w:r>
      <w:r w:rsidR="00075D9E">
        <w:rPr>
          <w:rFonts w:ascii="Arial" w:hAnsi="Arial" w:cs="Arial"/>
          <w:noProof/>
          <w:sz w:val="20"/>
          <w:szCs w:val="20"/>
          <w:lang w:val="fr-FR"/>
        </w:rPr>
        <w:t>could be</w:t>
      </w:r>
      <w:r w:rsidR="00F67FED" w:rsidRPr="00F67FED">
        <w:rPr>
          <w:rFonts w:ascii="Arial" w:hAnsi="Arial" w:cs="Arial"/>
          <w:noProof/>
          <w:sz w:val="20"/>
          <w:szCs w:val="20"/>
          <w:lang w:val="fr-FR"/>
        </w:rPr>
        <w:t xml:space="preserve"> discussed</w:t>
      </w:r>
      <w:r w:rsidR="005D1535">
        <w:rPr>
          <w:rFonts w:ascii="Arial" w:hAnsi="Arial" w:cs="Arial"/>
          <w:noProof/>
          <w:sz w:val="20"/>
          <w:szCs w:val="20"/>
          <w:lang w:val="fr-FR"/>
        </w:rPr>
        <w:t>.</w:t>
      </w:r>
      <w:r w:rsidR="00F67FED" w:rsidRPr="00F67FED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 xml:space="preserve">Their concentrations </w:t>
      </w:r>
      <w:r w:rsidR="002E14C1">
        <w:rPr>
          <w:rFonts w:ascii="Arial" w:hAnsi="Arial" w:cs="Arial"/>
          <w:noProof/>
          <w:sz w:val="20"/>
          <w:szCs w:val="20"/>
          <w:lang w:val="fr-FR"/>
        </w:rPr>
        <w:t xml:space="preserve">can be assumed 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 xml:space="preserve">to be </w:t>
      </w:r>
      <w:r w:rsidR="002E14C1" w:rsidRPr="00747AC2">
        <w:rPr>
          <w:rFonts w:ascii="Arial" w:hAnsi="Arial" w:cs="Arial"/>
          <w:noProof/>
          <w:sz w:val="20"/>
          <w:szCs w:val="20"/>
          <w:lang w:val="fr-FR"/>
        </w:rPr>
        <w:t xml:space="preserve">in the lowest trace range </w:t>
      </w:r>
      <w:r w:rsidR="002E14C1">
        <w:rPr>
          <w:rFonts w:ascii="Arial" w:hAnsi="Arial" w:cs="Arial"/>
          <w:noProof/>
          <w:sz w:val="20"/>
          <w:szCs w:val="20"/>
          <w:lang w:val="fr-FR"/>
        </w:rPr>
        <w:t xml:space="preserve">of </w:t>
      </w:r>
      <w:r w:rsidR="002E14C1" w:rsidRPr="002E14C1">
        <w:rPr>
          <w:rFonts w:ascii="Arial" w:hAnsi="Arial" w:cs="Arial"/>
          <w:noProof/>
          <w:sz w:val="20"/>
          <w:szCs w:val="20"/>
          <w:lang w:val="fr-FR"/>
        </w:rPr>
        <w:t xml:space="preserve">approximately 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 xml:space="preserve">1 </w:t>
      </w:r>
      <w:r w:rsidR="002E14C1">
        <w:rPr>
          <w:rFonts w:ascii="Arial" w:hAnsi="Arial" w:cs="Arial"/>
          <w:noProof/>
          <w:sz w:val="20"/>
          <w:szCs w:val="20"/>
          <w:lang w:val="fr-FR"/>
        </w:rPr>
        <w:t>µg/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>L or</w:t>
      </w:r>
      <w:r w:rsidR="002E14C1">
        <w:rPr>
          <w:rFonts w:ascii="Arial" w:hAnsi="Arial" w:cs="Arial"/>
          <w:noProof/>
          <w:sz w:val="20"/>
          <w:szCs w:val="20"/>
          <w:lang w:val="fr-FR"/>
        </w:rPr>
        <w:t xml:space="preserve"> below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>.</w:t>
      </w:r>
      <w:r w:rsidR="000866A6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 xml:space="preserve">A final health </w:t>
      </w:r>
      <w:r w:rsidR="00C86E16">
        <w:rPr>
          <w:rFonts w:ascii="Arial" w:hAnsi="Arial" w:cs="Arial"/>
          <w:noProof/>
          <w:sz w:val="20"/>
          <w:szCs w:val="20"/>
          <w:lang w:val="fr-FR"/>
        </w:rPr>
        <w:t xml:space="preserve">risk </w:t>
      </w:r>
      <w:r w:rsidR="00747AC2" w:rsidRPr="00747AC2">
        <w:rPr>
          <w:rFonts w:ascii="Arial" w:hAnsi="Arial" w:cs="Arial"/>
          <w:noProof/>
          <w:sz w:val="20"/>
          <w:szCs w:val="20"/>
          <w:lang w:val="fr-FR"/>
        </w:rPr>
        <w:t>assessment of these substances can be made only after quantification.</w:t>
      </w:r>
      <w:r w:rsidR="00C86E16" w:rsidRPr="00C86E16">
        <w:rPr>
          <w:lang w:val="en-US"/>
        </w:rPr>
        <w:t xml:space="preserve"> 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>A</w:t>
      </w:r>
      <w:r w:rsidR="00D95007" w:rsidRPr="00D95007">
        <w:rPr>
          <w:rFonts w:ascii="Arial" w:hAnsi="Arial" w:cs="Arial"/>
          <w:noProof/>
          <w:sz w:val="20"/>
          <w:szCs w:val="20"/>
          <w:lang w:val="fr-FR"/>
        </w:rPr>
        <w:t xml:space="preserve">gainst the background of </w:t>
      </w:r>
      <w:r w:rsidR="00D95007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D95007" w:rsidRPr="00D95007">
        <w:rPr>
          <w:rFonts w:ascii="Arial" w:hAnsi="Arial" w:cs="Arial"/>
          <w:noProof/>
          <w:sz w:val="20"/>
          <w:szCs w:val="20"/>
          <w:lang w:val="fr-FR"/>
        </w:rPr>
        <w:t xml:space="preserve">specific geological setting </w:t>
      </w:r>
      <w:r w:rsidR="00AB3B89" w:rsidRPr="00AB3B89">
        <w:rPr>
          <w:rFonts w:ascii="Arial" w:hAnsi="Arial" w:cs="Arial"/>
          <w:i/>
          <w:noProof/>
          <w:sz w:val="20"/>
          <w:szCs w:val="20"/>
          <w:lang w:val="fr-FR"/>
        </w:rPr>
        <w:t>Rotliegend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>,</w:t>
      </w:r>
      <w:r w:rsidR="00AB3B89">
        <w:rPr>
          <w:rFonts w:ascii="Arial" w:hAnsi="Arial" w:cs="Arial"/>
          <w:noProof/>
          <w:sz w:val="20"/>
          <w:szCs w:val="20"/>
          <w:lang w:val="fr-FR"/>
        </w:rPr>
        <w:t xml:space="preserve"> </w:t>
      </w:r>
      <w:r w:rsidR="00741C57">
        <w:rPr>
          <w:rFonts w:ascii="Arial" w:hAnsi="Arial" w:cs="Arial"/>
          <w:noProof/>
          <w:sz w:val="20"/>
          <w:szCs w:val="20"/>
          <w:lang w:val="fr-FR"/>
        </w:rPr>
        <w:t>o</w:t>
      </w:r>
      <w:r w:rsidR="00741C57" w:rsidRPr="00C86E16">
        <w:rPr>
          <w:rFonts w:ascii="Arial" w:hAnsi="Arial" w:cs="Arial"/>
          <w:noProof/>
          <w:sz w:val="20"/>
          <w:szCs w:val="20"/>
          <w:lang w:val="fr-FR"/>
        </w:rPr>
        <w:t xml:space="preserve">ur data show </w:t>
      </w:r>
      <w:r w:rsidR="0090612F" w:rsidRPr="00C86E16">
        <w:rPr>
          <w:rFonts w:ascii="Arial" w:hAnsi="Arial" w:cs="Arial"/>
          <w:noProof/>
          <w:sz w:val="20"/>
          <w:szCs w:val="20"/>
          <w:lang w:val="fr-FR"/>
        </w:rPr>
        <w:t xml:space="preserve">that </w:t>
      </w:r>
      <w:r w:rsidR="00C86E16" w:rsidRPr="00C86E16">
        <w:rPr>
          <w:rFonts w:ascii="Arial" w:hAnsi="Arial" w:cs="Arial"/>
          <w:noProof/>
          <w:sz w:val="20"/>
          <w:szCs w:val="20"/>
          <w:lang w:val="fr-FR"/>
        </w:rPr>
        <w:t xml:space="preserve">the </w:t>
      </w:r>
      <w:r w:rsidR="00C86E16">
        <w:rPr>
          <w:rFonts w:ascii="Arial" w:hAnsi="Arial" w:cs="Arial"/>
          <w:noProof/>
          <w:sz w:val="20"/>
          <w:szCs w:val="20"/>
          <w:lang w:val="fr-FR"/>
        </w:rPr>
        <w:t>tight</w:t>
      </w:r>
      <w:r w:rsidR="00C86E16" w:rsidRPr="00C86E16">
        <w:rPr>
          <w:rFonts w:ascii="Arial" w:hAnsi="Arial" w:cs="Arial"/>
          <w:noProof/>
          <w:sz w:val="20"/>
          <w:szCs w:val="20"/>
          <w:lang w:val="fr-FR"/>
        </w:rPr>
        <w:t xml:space="preserve"> gas </w:t>
      </w:r>
      <w:r w:rsidR="00A3510B" w:rsidRPr="00A3510B">
        <w:rPr>
          <w:rFonts w:ascii="Arial" w:hAnsi="Arial" w:cs="Arial"/>
          <w:noProof/>
          <w:sz w:val="20"/>
          <w:szCs w:val="20"/>
          <w:lang w:val="fr-FR"/>
        </w:rPr>
        <w:t xml:space="preserve">exploitation </w:t>
      </w:r>
      <w:r w:rsidR="00C86E16" w:rsidRPr="00C86E16">
        <w:rPr>
          <w:rFonts w:ascii="Arial" w:hAnsi="Arial" w:cs="Arial"/>
          <w:noProof/>
          <w:sz w:val="20"/>
          <w:szCs w:val="20"/>
          <w:lang w:val="fr-FR"/>
        </w:rPr>
        <w:t xml:space="preserve">has </w:t>
      </w:r>
      <w:r w:rsidR="00516819">
        <w:rPr>
          <w:rFonts w:ascii="Arial" w:hAnsi="Arial" w:cs="Arial"/>
          <w:noProof/>
          <w:sz w:val="20"/>
          <w:szCs w:val="20"/>
          <w:lang w:val="fr-FR"/>
        </w:rPr>
        <w:t xml:space="preserve">not </w:t>
      </w:r>
      <w:r w:rsidR="00C86E16" w:rsidRPr="00C86E16">
        <w:rPr>
          <w:rFonts w:ascii="Arial" w:hAnsi="Arial" w:cs="Arial"/>
          <w:noProof/>
          <w:sz w:val="20"/>
          <w:szCs w:val="20"/>
          <w:lang w:val="fr-FR"/>
        </w:rPr>
        <w:t xml:space="preserve">led to </w:t>
      </w:r>
      <w:r w:rsidR="00516819" w:rsidRPr="00D1112C">
        <w:rPr>
          <w:rFonts w:ascii="Arial" w:hAnsi="Arial" w:cs="Arial"/>
          <w:sz w:val="20"/>
          <w:szCs w:val="20"/>
          <w:lang w:val="en-GB"/>
        </w:rPr>
        <w:t>enviro</w:t>
      </w:r>
      <w:r w:rsidR="006B0A6F">
        <w:rPr>
          <w:rFonts w:ascii="Arial" w:hAnsi="Arial" w:cs="Arial"/>
          <w:sz w:val="20"/>
          <w:szCs w:val="20"/>
          <w:lang w:val="en-GB"/>
        </w:rPr>
        <w:t>n</w:t>
      </w:r>
      <w:r w:rsidR="00516819" w:rsidRPr="00D1112C">
        <w:rPr>
          <w:rFonts w:ascii="Arial" w:hAnsi="Arial" w:cs="Arial"/>
          <w:sz w:val="20"/>
          <w:szCs w:val="20"/>
          <w:lang w:val="en-GB"/>
        </w:rPr>
        <w:t>mental</w:t>
      </w:r>
      <w:r w:rsidR="00516819">
        <w:rPr>
          <w:rFonts w:ascii="Arial" w:hAnsi="Arial" w:cs="Arial"/>
          <w:noProof/>
          <w:sz w:val="20"/>
          <w:szCs w:val="20"/>
          <w:lang w:val="fr-FR"/>
        </w:rPr>
        <w:t xml:space="preserve"> impacts </w:t>
      </w:r>
      <w:r w:rsidR="00C86E16" w:rsidRPr="00C86E16">
        <w:rPr>
          <w:rFonts w:ascii="Arial" w:hAnsi="Arial" w:cs="Arial"/>
          <w:noProof/>
          <w:sz w:val="20"/>
          <w:szCs w:val="20"/>
          <w:lang w:val="fr-FR"/>
        </w:rPr>
        <w:t>on the near-surface groundwater of the investigated domestic wells.</w:t>
      </w:r>
    </w:p>
    <w:sectPr w:rsidR="00C86E16" w:rsidRPr="004F680B" w:rsidSect="004B2CE5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40"/>
    <w:rsid w:val="000168F2"/>
    <w:rsid w:val="00034048"/>
    <w:rsid w:val="00075D9E"/>
    <w:rsid w:val="00077C65"/>
    <w:rsid w:val="000866A6"/>
    <w:rsid w:val="000C28D1"/>
    <w:rsid w:val="000D27EC"/>
    <w:rsid w:val="000E21C6"/>
    <w:rsid w:val="000F3761"/>
    <w:rsid w:val="000F513C"/>
    <w:rsid w:val="000F7DDD"/>
    <w:rsid w:val="0012337D"/>
    <w:rsid w:val="00150CC7"/>
    <w:rsid w:val="001547D0"/>
    <w:rsid w:val="00190313"/>
    <w:rsid w:val="001A452D"/>
    <w:rsid w:val="001A5E8C"/>
    <w:rsid w:val="001A6F72"/>
    <w:rsid w:val="001B30B8"/>
    <w:rsid w:val="001C4BB8"/>
    <w:rsid w:val="001F4812"/>
    <w:rsid w:val="00210985"/>
    <w:rsid w:val="002129D5"/>
    <w:rsid w:val="00240C03"/>
    <w:rsid w:val="00241318"/>
    <w:rsid w:val="00262501"/>
    <w:rsid w:val="0027394F"/>
    <w:rsid w:val="0028541E"/>
    <w:rsid w:val="00291713"/>
    <w:rsid w:val="002B30BA"/>
    <w:rsid w:val="002C7E25"/>
    <w:rsid w:val="002E14C1"/>
    <w:rsid w:val="00303FBF"/>
    <w:rsid w:val="00327FA2"/>
    <w:rsid w:val="003602D1"/>
    <w:rsid w:val="003D206C"/>
    <w:rsid w:val="003D73E1"/>
    <w:rsid w:val="004026B6"/>
    <w:rsid w:val="00437C71"/>
    <w:rsid w:val="00440A79"/>
    <w:rsid w:val="00455675"/>
    <w:rsid w:val="00455DBB"/>
    <w:rsid w:val="00470990"/>
    <w:rsid w:val="00491EB9"/>
    <w:rsid w:val="00494B8C"/>
    <w:rsid w:val="004B2CE5"/>
    <w:rsid w:val="004F3F40"/>
    <w:rsid w:val="004F680B"/>
    <w:rsid w:val="00503808"/>
    <w:rsid w:val="00516819"/>
    <w:rsid w:val="00536439"/>
    <w:rsid w:val="00537E3E"/>
    <w:rsid w:val="0055065E"/>
    <w:rsid w:val="0056638C"/>
    <w:rsid w:val="005C7595"/>
    <w:rsid w:val="005D1535"/>
    <w:rsid w:val="005F75FF"/>
    <w:rsid w:val="006B0A6F"/>
    <w:rsid w:val="006C3715"/>
    <w:rsid w:val="006D0A52"/>
    <w:rsid w:val="006D10C1"/>
    <w:rsid w:val="006D6F39"/>
    <w:rsid w:val="006F7CFE"/>
    <w:rsid w:val="0071489E"/>
    <w:rsid w:val="007151EE"/>
    <w:rsid w:val="00741C57"/>
    <w:rsid w:val="00747AC2"/>
    <w:rsid w:val="00751558"/>
    <w:rsid w:val="00765F5E"/>
    <w:rsid w:val="0078059C"/>
    <w:rsid w:val="0078502F"/>
    <w:rsid w:val="00785B5F"/>
    <w:rsid w:val="007B38D4"/>
    <w:rsid w:val="00807E51"/>
    <w:rsid w:val="00823C52"/>
    <w:rsid w:val="008272CD"/>
    <w:rsid w:val="0083421F"/>
    <w:rsid w:val="00840143"/>
    <w:rsid w:val="008A217F"/>
    <w:rsid w:val="008C47B6"/>
    <w:rsid w:val="008D3721"/>
    <w:rsid w:val="008E1BB9"/>
    <w:rsid w:val="008E6DF1"/>
    <w:rsid w:val="008F4B99"/>
    <w:rsid w:val="00900600"/>
    <w:rsid w:val="00903B5A"/>
    <w:rsid w:val="0090612F"/>
    <w:rsid w:val="009146D5"/>
    <w:rsid w:val="00975DD1"/>
    <w:rsid w:val="009B473C"/>
    <w:rsid w:val="00A34C75"/>
    <w:rsid w:val="00A3510B"/>
    <w:rsid w:val="00A377E4"/>
    <w:rsid w:val="00A4450B"/>
    <w:rsid w:val="00A62B8A"/>
    <w:rsid w:val="00A91C6F"/>
    <w:rsid w:val="00A93D9F"/>
    <w:rsid w:val="00AB01D1"/>
    <w:rsid w:val="00AB3B89"/>
    <w:rsid w:val="00B00DB8"/>
    <w:rsid w:val="00B10E8D"/>
    <w:rsid w:val="00B10F70"/>
    <w:rsid w:val="00B17336"/>
    <w:rsid w:val="00B2168A"/>
    <w:rsid w:val="00B54516"/>
    <w:rsid w:val="00B75941"/>
    <w:rsid w:val="00B8065D"/>
    <w:rsid w:val="00BB51C3"/>
    <w:rsid w:val="00BF29AE"/>
    <w:rsid w:val="00C22D80"/>
    <w:rsid w:val="00C35266"/>
    <w:rsid w:val="00C4391B"/>
    <w:rsid w:val="00C5345B"/>
    <w:rsid w:val="00C54F4B"/>
    <w:rsid w:val="00C60E82"/>
    <w:rsid w:val="00C631EF"/>
    <w:rsid w:val="00C86E16"/>
    <w:rsid w:val="00CB7DAA"/>
    <w:rsid w:val="00CD2CEF"/>
    <w:rsid w:val="00D1112C"/>
    <w:rsid w:val="00D17089"/>
    <w:rsid w:val="00D2223F"/>
    <w:rsid w:val="00D50C61"/>
    <w:rsid w:val="00D71E6F"/>
    <w:rsid w:val="00D90F92"/>
    <w:rsid w:val="00D95007"/>
    <w:rsid w:val="00DC656B"/>
    <w:rsid w:val="00DD3900"/>
    <w:rsid w:val="00DD70B1"/>
    <w:rsid w:val="00DF6705"/>
    <w:rsid w:val="00E05237"/>
    <w:rsid w:val="00E33BED"/>
    <w:rsid w:val="00E64F55"/>
    <w:rsid w:val="00E80DDB"/>
    <w:rsid w:val="00E85B69"/>
    <w:rsid w:val="00ED6575"/>
    <w:rsid w:val="00F00263"/>
    <w:rsid w:val="00F35590"/>
    <w:rsid w:val="00F44686"/>
    <w:rsid w:val="00F508C4"/>
    <w:rsid w:val="00F61AF0"/>
    <w:rsid w:val="00F67FED"/>
    <w:rsid w:val="00F710C9"/>
    <w:rsid w:val="00F8429A"/>
    <w:rsid w:val="00FC5E4B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sundheitsamt@lk-row.de" TargetMode="External"/><Relationship Id="rId5" Type="http://schemas.openxmlformats.org/officeDocument/2006/relationships/hyperlink" Target="mailto:klaus-michael.wollin@nlga.niedersach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3181</Characters>
  <Application>Microsoft Office Word</Application>
  <DocSecurity>0</DocSecurity>
  <Lines>43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translation of Lorem ipsum - At vero eos et accusamus et iusto odio dignissimos ducimus qui blanditiis praesentium volupta</vt:lpstr>
    </vt:vector>
  </TitlesOfParts>
  <Company/>
  <LinksUpToDate>false</LinksUpToDate>
  <CharactersWithSpaces>3737</CharactersWithSpaces>
  <SharedDoc>false</SharedDoc>
  <HLinks>
    <vt:vector size="6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mailto:cesar@kaiser.de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translation of Lorem ipsum - At vero eos et accusamus et iusto odio dignissimos ducimus qui blanditiis praesentium volupta</dc:title>
  <dc:creator>Christiane Wolf cwolf</dc:creator>
  <cp:lastModifiedBy>Klaus-Michael Wollin</cp:lastModifiedBy>
  <cp:revision>10</cp:revision>
  <dcterms:created xsi:type="dcterms:W3CDTF">2015-06-01T17:23:00Z</dcterms:created>
  <dcterms:modified xsi:type="dcterms:W3CDTF">2015-06-01T19:34:00Z</dcterms:modified>
</cp:coreProperties>
</file>