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B" w:rsidRPr="00AE2DFB" w:rsidRDefault="00AE2DFB" w:rsidP="00AE2DF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E2DFB">
        <w:rPr>
          <w:rFonts w:ascii="Arial" w:hAnsi="Arial" w:cs="Arial"/>
          <w:b/>
          <w:sz w:val="28"/>
          <w:szCs w:val="28"/>
        </w:rPr>
        <w:t xml:space="preserve">HR ICP-MS </w:t>
      </w:r>
      <w:r w:rsidRPr="00AE2DFB">
        <w:rPr>
          <w:rFonts w:ascii="Arial" w:hAnsi="Arial" w:cs="Arial"/>
          <w:b/>
          <w:sz w:val="28"/>
          <w:szCs w:val="28"/>
        </w:rPr>
        <w:t>Determination</w:t>
      </w:r>
      <w:r w:rsidRPr="00AE2D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2DFB">
        <w:rPr>
          <w:rFonts w:ascii="Arial" w:hAnsi="Arial" w:cs="Arial"/>
          <w:b/>
          <w:sz w:val="28"/>
          <w:szCs w:val="28"/>
        </w:rPr>
        <w:t>of</w:t>
      </w:r>
      <w:proofErr w:type="spellEnd"/>
      <w:r w:rsidRPr="00AE2DFB">
        <w:rPr>
          <w:rFonts w:ascii="Arial" w:hAnsi="Arial" w:cs="Arial"/>
          <w:b/>
          <w:sz w:val="28"/>
          <w:szCs w:val="28"/>
        </w:rPr>
        <w:t xml:space="preserve"> Rare Earth Elements in </w:t>
      </w:r>
      <w:proofErr w:type="spellStart"/>
      <w:r w:rsidRPr="00AE2DFB">
        <w:rPr>
          <w:rFonts w:ascii="Arial" w:hAnsi="Arial" w:cs="Arial"/>
          <w:b/>
          <w:sz w:val="28"/>
          <w:szCs w:val="28"/>
        </w:rPr>
        <w:t>the</w:t>
      </w:r>
      <w:proofErr w:type="spellEnd"/>
      <w:r w:rsidRPr="00AE2DFB">
        <w:rPr>
          <w:rFonts w:ascii="Arial" w:hAnsi="Arial" w:cs="Arial"/>
          <w:b/>
          <w:sz w:val="28"/>
          <w:szCs w:val="28"/>
        </w:rPr>
        <w:t xml:space="preserve"> </w:t>
      </w:r>
      <w:r w:rsidRPr="00AE2DFB">
        <w:rPr>
          <w:rFonts w:ascii="Arial" w:hAnsi="Arial" w:cs="Arial"/>
          <w:b/>
          <w:sz w:val="28"/>
          <w:szCs w:val="28"/>
        </w:rPr>
        <w:t>O</w:t>
      </w:r>
      <w:r w:rsidRPr="00AE2DFB">
        <w:rPr>
          <w:rFonts w:ascii="Arial" w:hAnsi="Arial" w:cs="Arial"/>
          <w:b/>
          <w:sz w:val="28"/>
          <w:szCs w:val="28"/>
        </w:rPr>
        <w:t xml:space="preserve">pen </w:t>
      </w:r>
      <w:proofErr w:type="spellStart"/>
      <w:r w:rsidRPr="00AE2DFB">
        <w:rPr>
          <w:rFonts w:ascii="Arial" w:hAnsi="Arial" w:cs="Arial"/>
          <w:b/>
          <w:sz w:val="28"/>
          <w:szCs w:val="28"/>
        </w:rPr>
        <w:t>O</w:t>
      </w:r>
      <w:r w:rsidRPr="00AE2DFB">
        <w:rPr>
          <w:rFonts w:ascii="Arial" w:hAnsi="Arial" w:cs="Arial"/>
          <w:b/>
          <w:sz w:val="28"/>
          <w:szCs w:val="28"/>
        </w:rPr>
        <w:t>cean</w:t>
      </w:r>
      <w:proofErr w:type="spellEnd"/>
    </w:p>
    <w:p w:rsidR="00AE2DFB" w:rsidRPr="006338DB" w:rsidRDefault="00AE2DFB" w:rsidP="00AE2DFB">
      <w:pPr>
        <w:spacing w:line="360" w:lineRule="auto"/>
        <w:rPr>
          <w:rFonts w:ascii="Calibri" w:hAnsi="Calibri"/>
          <w:b/>
          <w:u w:val="single"/>
        </w:rPr>
      </w:pPr>
    </w:p>
    <w:p w:rsidR="00DF6705" w:rsidRPr="00A34C75" w:rsidRDefault="00AE2DFB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>Emilia Vassileva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Irena</w:t>
      </w:r>
      <w:r w:rsidR="00A34C75" w:rsidRPr="00A34C75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/>
          <w:smallCaps/>
          <w:noProof/>
          <w:lang w:val="en-US"/>
        </w:rPr>
        <w:t>Wysocka</w:t>
      </w:r>
    </w:p>
    <w:p w:rsidR="00AE2DFB" w:rsidRDefault="00AE2DFB" w:rsidP="00AE2DFB">
      <w:pPr>
        <w:spacing w:line="360" w:lineRule="auto"/>
        <w:rPr>
          <w:rFonts w:ascii="Arial" w:hAnsi="Arial" w:cs="Arial"/>
          <w:noProof/>
          <w:sz w:val="18"/>
          <w:szCs w:val="18"/>
          <w:vertAlign w:val="superscript"/>
        </w:rPr>
      </w:pPr>
    </w:p>
    <w:p w:rsidR="00AE2DFB" w:rsidRPr="00AE2DFB" w:rsidRDefault="00DF6705" w:rsidP="00AE2DFB">
      <w:pPr>
        <w:spacing w:line="360" w:lineRule="auto"/>
        <w:rPr>
          <w:rFonts w:ascii="Arial" w:eastAsia="Batang" w:hAnsi="Arial" w:cs="Arial"/>
          <w:iCs/>
          <w:sz w:val="18"/>
          <w:szCs w:val="18"/>
          <w:lang w:eastAsia="ko-KR"/>
        </w:rPr>
      </w:pPr>
      <w:r w:rsidRPr="00AE2DFB">
        <w:rPr>
          <w:rFonts w:ascii="Arial" w:hAnsi="Arial" w:cs="Arial"/>
          <w:noProof/>
          <w:sz w:val="18"/>
          <w:szCs w:val="18"/>
          <w:vertAlign w:val="superscript"/>
        </w:rPr>
        <w:t xml:space="preserve"> </w:t>
      </w:r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 xml:space="preserve">IAEA- Environment Laboratories, Department </w:t>
      </w:r>
      <w:proofErr w:type="spellStart"/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>of</w:t>
      </w:r>
      <w:proofErr w:type="spellEnd"/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 xml:space="preserve"> </w:t>
      </w:r>
      <w:proofErr w:type="spellStart"/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>Nuclear</w:t>
      </w:r>
      <w:proofErr w:type="spellEnd"/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 xml:space="preserve"> </w:t>
      </w:r>
      <w:proofErr w:type="spellStart"/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>Sciences</w:t>
      </w:r>
      <w:proofErr w:type="spellEnd"/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 xml:space="preserve"> </w:t>
      </w:r>
      <w:proofErr w:type="spellStart"/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>Applications</w:t>
      </w:r>
      <w:proofErr w:type="spellEnd"/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 xml:space="preserve">, 4 </w:t>
      </w:r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 xml:space="preserve"> </w:t>
      </w:r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>Quai Antoine 1er MC 98000, Monaco</w:t>
      </w:r>
      <w:r w:rsidR="00AE2DFB" w:rsidRPr="00AE2DFB">
        <w:rPr>
          <w:rFonts w:ascii="Arial" w:eastAsia="Batang" w:hAnsi="Arial" w:cs="Arial"/>
          <w:iCs/>
          <w:sz w:val="18"/>
          <w:szCs w:val="18"/>
          <w:lang w:eastAsia="ko-KR"/>
        </w:rPr>
        <w:t>, e.vasileva-veleva@iaea.org</w:t>
      </w:r>
      <w:bookmarkStart w:id="0" w:name="_GoBack"/>
      <w:bookmarkEnd w:id="0"/>
    </w:p>
    <w:p w:rsidR="00241318" w:rsidRDefault="00241318" w:rsidP="00AE2DFB"/>
    <w:p w:rsidR="00AE2DFB" w:rsidRPr="00AE2DFB" w:rsidRDefault="00AE2DFB" w:rsidP="00AE2DFB">
      <w:pPr>
        <w:spacing w:line="360" w:lineRule="auto"/>
        <w:jc w:val="both"/>
        <w:rPr>
          <w:rFonts w:ascii="Arial" w:eastAsia="Arial Unicode MS" w:hAnsi="Arial" w:cs="Arial"/>
          <w:color w:val="2E2E2E"/>
          <w:sz w:val="20"/>
          <w:szCs w:val="20"/>
        </w:rPr>
      </w:pPr>
      <w:proofErr w:type="spellStart"/>
      <w:r w:rsidRPr="00AE2DFB">
        <w:rPr>
          <w:rFonts w:ascii="Arial" w:hAnsi="Arial" w:cs="Arial"/>
          <w:sz w:val="20"/>
          <w:szCs w:val="20"/>
        </w:rPr>
        <w:t>There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is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E2DFB">
        <w:rPr>
          <w:rFonts w:ascii="Arial" w:hAnsi="Arial" w:cs="Arial"/>
          <w:sz w:val="20"/>
          <w:szCs w:val="20"/>
        </w:rPr>
        <w:t>growing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interest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2DFB">
        <w:rPr>
          <w:rFonts w:ascii="Arial" w:hAnsi="Arial" w:cs="Arial"/>
          <w:sz w:val="20"/>
          <w:szCs w:val="20"/>
        </w:rPr>
        <w:t>determining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global </w:t>
      </w:r>
      <w:proofErr w:type="spellStart"/>
      <w:r w:rsidRPr="00AE2DFB">
        <w:rPr>
          <w:rFonts w:ascii="Arial" w:hAnsi="Arial" w:cs="Arial"/>
          <w:sz w:val="20"/>
          <w:szCs w:val="20"/>
        </w:rPr>
        <w:t>distribution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dissolved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rare </w:t>
      </w:r>
      <w:proofErr w:type="spellStart"/>
      <w:r w:rsidRPr="00AE2DFB">
        <w:rPr>
          <w:rFonts w:ascii="Arial" w:hAnsi="Arial" w:cs="Arial"/>
          <w:sz w:val="20"/>
          <w:szCs w:val="20"/>
        </w:rPr>
        <w:t>earth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elements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(REEs) in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open </w:t>
      </w:r>
      <w:proofErr w:type="spellStart"/>
      <w:r w:rsidRPr="00AE2DFB">
        <w:rPr>
          <w:rFonts w:ascii="Arial" w:hAnsi="Arial" w:cs="Arial"/>
          <w:sz w:val="20"/>
          <w:szCs w:val="20"/>
        </w:rPr>
        <w:t>ocean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understanding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processes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that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control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their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content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eastAsia="Arial Unicode MS" w:hAnsi="Arial" w:cs="Arial"/>
          <w:color w:val="2E2E2E"/>
          <w:sz w:val="20"/>
          <w:szCs w:val="20"/>
        </w:rPr>
        <w:t>water</w:t>
      </w:r>
      <w:proofErr w:type="spellEnd"/>
      <w:r w:rsidRPr="00AE2DFB">
        <w:rPr>
          <w:rFonts w:ascii="Arial" w:eastAsia="Arial Unicode MS" w:hAnsi="Arial" w:cs="Arial"/>
          <w:color w:val="2E2E2E"/>
          <w:sz w:val="20"/>
          <w:szCs w:val="20"/>
        </w:rPr>
        <w:t xml:space="preserve"> </w:t>
      </w:r>
      <w:proofErr w:type="spellStart"/>
      <w:r w:rsidRPr="00AE2DFB">
        <w:rPr>
          <w:rFonts w:ascii="Arial" w:eastAsia="Arial Unicode MS" w:hAnsi="Arial" w:cs="Arial"/>
          <w:color w:val="2E2E2E"/>
          <w:sz w:val="20"/>
          <w:szCs w:val="20"/>
        </w:rPr>
        <w:t>masses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. REE </w:t>
      </w:r>
      <w:proofErr w:type="spellStart"/>
      <w:r w:rsidRPr="00AE2DFB">
        <w:rPr>
          <w:rFonts w:ascii="Arial" w:hAnsi="Arial" w:cs="Arial"/>
          <w:sz w:val="20"/>
          <w:szCs w:val="20"/>
        </w:rPr>
        <w:t>patterns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2DFB">
        <w:rPr>
          <w:rFonts w:ascii="Arial" w:hAnsi="Arial" w:cs="Arial"/>
          <w:sz w:val="20"/>
          <w:szCs w:val="20"/>
        </w:rPr>
        <w:t>seawater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are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E2DFB">
        <w:rPr>
          <w:rFonts w:ascii="Arial" w:hAnsi="Arial" w:cs="Arial"/>
          <w:sz w:val="20"/>
          <w:szCs w:val="20"/>
        </w:rPr>
        <w:t>valuable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eastAsia="Arial Unicode MS" w:hAnsi="Arial" w:cs="Arial"/>
          <w:color w:val="2E2E2E"/>
          <w:sz w:val="20"/>
          <w:szCs w:val="20"/>
        </w:rPr>
        <w:t>tracer</w:t>
      </w:r>
      <w:proofErr w:type="spellEnd"/>
      <w:r w:rsidRPr="00AE2DFB">
        <w:rPr>
          <w:rFonts w:ascii="Arial" w:eastAsia="Arial Unicode MS" w:hAnsi="Arial" w:cs="Arial"/>
          <w:color w:val="2E2E2E"/>
          <w:sz w:val="20"/>
          <w:szCs w:val="20"/>
        </w:rPr>
        <w:t xml:space="preserve"> </w:t>
      </w:r>
      <w:proofErr w:type="spellStart"/>
      <w:r w:rsidRPr="00AE2DFB">
        <w:rPr>
          <w:rFonts w:ascii="Arial" w:eastAsia="Arial Unicode MS" w:hAnsi="Arial" w:cs="Arial"/>
          <w:color w:val="2E2E2E"/>
          <w:sz w:val="20"/>
          <w:szCs w:val="20"/>
        </w:rPr>
        <w:t>for</w:t>
      </w:r>
      <w:proofErr w:type="spellEnd"/>
      <w:r w:rsidRPr="00AE2DFB">
        <w:rPr>
          <w:rFonts w:ascii="Arial" w:eastAsia="Arial Unicode MS" w:hAnsi="Arial" w:cs="Arial"/>
          <w:color w:val="2E2E2E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anthropogenic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pollution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distinctions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normalized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REE </w:t>
      </w:r>
      <w:proofErr w:type="spellStart"/>
      <w:r w:rsidRPr="00AE2DFB">
        <w:rPr>
          <w:rFonts w:ascii="Arial" w:hAnsi="Arial" w:cs="Arial"/>
          <w:sz w:val="20"/>
          <w:szCs w:val="20"/>
        </w:rPr>
        <w:t>patterns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can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be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very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useful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ocean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monitoring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studies</w:t>
      </w:r>
      <w:proofErr w:type="spellEnd"/>
      <w:r w:rsidRPr="00AE2DFB">
        <w:rPr>
          <w:rFonts w:ascii="Arial" w:hAnsi="Arial" w:cs="Arial"/>
          <w:sz w:val="20"/>
          <w:szCs w:val="20"/>
        </w:rPr>
        <w:t>.</w:t>
      </w:r>
      <w:r w:rsidRPr="00AE2DFB">
        <w:rPr>
          <w:rFonts w:ascii="Arial" w:eastAsia="Arial Unicode MS" w:hAnsi="Arial" w:cs="Arial"/>
          <w:color w:val="2E2E2E"/>
          <w:sz w:val="20"/>
          <w:szCs w:val="20"/>
        </w:rPr>
        <w:t xml:space="preserve"> </w:t>
      </w:r>
    </w:p>
    <w:p w:rsidR="00AE2DFB" w:rsidRPr="00AE2DFB" w:rsidRDefault="00AE2DFB" w:rsidP="00AE2D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proofErr w:type="spellStart"/>
      <w:r w:rsidRPr="00AE2DFB">
        <w:rPr>
          <w:rFonts w:ascii="Arial" w:hAnsi="Arial" w:cs="Arial"/>
          <w:sz w:val="20"/>
          <w:szCs w:val="20"/>
        </w:rPr>
        <w:t>Despite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important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technological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progresses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over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past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years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sz w:val="20"/>
          <w:szCs w:val="20"/>
        </w:rPr>
        <w:t>quantifying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r w:rsidRPr="00AE2DFB">
        <w:rPr>
          <w:rFonts w:ascii="Arial" w:eastAsia="Batang" w:hAnsi="Arial" w:cs="Arial"/>
          <w:color w:val="231F20"/>
          <w:sz w:val="20"/>
          <w:szCs w:val="20"/>
          <w:lang w:eastAsia="ko-KR"/>
        </w:rPr>
        <w:t>REEs</w:t>
      </w:r>
      <w:r w:rsidRPr="00AE2DF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2DFB">
        <w:rPr>
          <w:rFonts w:ascii="Arial" w:hAnsi="Arial" w:cs="Arial"/>
          <w:sz w:val="20"/>
          <w:szCs w:val="20"/>
        </w:rPr>
        <w:t>sea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waters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remains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E2DFB">
        <w:rPr>
          <w:rFonts w:ascii="Arial" w:hAnsi="Arial" w:cs="Arial"/>
          <w:sz w:val="20"/>
          <w:szCs w:val="20"/>
        </w:rPr>
        <w:t>very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difficult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analytical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challenge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r w:rsidRPr="00AE2DFB">
        <w:rPr>
          <w:rFonts w:ascii="Arial" w:hAnsi="Arial" w:cs="Arial"/>
          <w:color w:val="231F20"/>
          <w:sz w:val="20"/>
          <w:szCs w:val="20"/>
        </w:rPr>
        <w:t xml:space="preserve">due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to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lack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sensitivity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in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conventional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methods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very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high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salt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content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in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sea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water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low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levels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REEs.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To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achieve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accurate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reliable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results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efficient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pre-concentration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matrix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separation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step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before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instrumental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measurement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is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usually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required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.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Two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a</w:t>
      </w:r>
      <w:r w:rsidRPr="00AE2DFB">
        <w:rPr>
          <w:rFonts w:ascii="Arial" w:hAnsi="Arial" w:cs="Arial"/>
          <w:sz w:val="20"/>
          <w:szCs w:val="20"/>
        </w:rPr>
        <w:t>nalytical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methods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sz w:val="20"/>
          <w:szCs w:val="20"/>
        </w:rPr>
        <w:t>based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application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solid-phase </w:t>
      </w:r>
      <w:proofErr w:type="spellStart"/>
      <w:r w:rsidRPr="00AE2DFB">
        <w:rPr>
          <w:rFonts w:ascii="Arial" w:hAnsi="Arial" w:cs="Arial"/>
          <w:sz w:val="20"/>
          <w:szCs w:val="20"/>
        </w:rPr>
        <w:t>extraction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(SPE) </w:t>
      </w:r>
      <w:proofErr w:type="spellStart"/>
      <w:r w:rsidRPr="00AE2DFB">
        <w:rPr>
          <w:rFonts w:ascii="Arial" w:hAnsi="Arial" w:cs="Arial"/>
          <w:sz w:val="20"/>
          <w:szCs w:val="20"/>
        </w:rPr>
        <w:t>for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separation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pre-concentration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REEs </w:t>
      </w:r>
      <w:proofErr w:type="spellStart"/>
      <w:r w:rsidRPr="00AE2DFB">
        <w:rPr>
          <w:rFonts w:ascii="Arial" w:hAnsi="Arial" w:cs="Arial"/>
          <w:sz w:val="20"/>
          <w:szCs w:val="20"/>
        </w:rPr>
        <w:t>are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proposed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2DFB">
        <w:rPr>
          <w:rFonts w:ascii="Arial" w:hAnsi="Arial" w:cs="Arial"/>
          <w:sz w:val="20"/>
          <w:szCs w:val="20"/>
        </w:rPr>
        <w:t>this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study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. </w:t>
      </w:r>
      <w:r w:rsidRPr="00AE2DFB">
        <w:rPr>
          <w:rFonts w:ascii="Arial" w:hAnsi="Arial" w:cs="Arial"/>
          <w:color w:val="231F20"/>
          <w:sz w:val="20"/>
          <w:szCs w:val="20"/>
        </w:rPr>
        <w:t xml:space="preserve">The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first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one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is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based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on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application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nano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size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TiO</w:t>
      </w:r>
      <w:r w:rsidRPr="00AE2DFB">
        <w:rPr>
          <w:rFonts w:ascii="Arial" w:hAnsi="Arial" w:cs="Arial"/>
          <w:color w:val="231F20"/>
          <w:sz w:val="20"/>
          <w:szCs w:val="20"/>
          <w:vertAlign w:val="subscript"/>
        </w:rPr>
        <w:t>2</w:t>
      </w:r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as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solid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phase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extractant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second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one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on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application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chelating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resin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integrated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in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SeaFast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sample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introduction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system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coupled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to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color w:val="231F20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color w:val="231F20"/>
          <w:sz w:val="20"/>
          <w:szCs w:val="20"/>
        </w:rPr>
        <w:t xml:space="preserve"> HR ICP-MS.</w:t>
      </w:r>
    </w:p>
    <w:p w:rsidR="00AE2DFB" w:rsidRPr="00AE2DFB" w:rsidRDefault="00AE2DFB" w:rsidP="00AE2DFB">
      <w:pPr>
        <w:pStyle w:val="BodyText"/>
        <w:rPr>
          <w:rFonts w:ascii="Arial" w:hAnsi="Arial" w:cs="Arial"/>
          <w:sz w:val="20"/>
        </w:rPr>
      </w:pPr>
      <w:r w:rsidRPr="00AE2DFB">
        <w:rPr>
          <w:rFonts w:ascii="Arial" w:hAnsi="Arial" w:cs="Arial"/>
          <w:sz w:val="20"/>
        </w:rPr>
        <w:t>The conditions for reproducible separation, elution and subsequent HR-ICP-MS determination were investigated. Optimum separation from typical seawater sample was studied by variation on sample size, loading pH, sample and elution rates.  High resolution inductively coupled plasma mass spectrometry (HR-ICP-MS) was applied in the measurement step of the developed procedure and all interferences – isobaric and polyatomic carefully investigated.</w:t>
      </w:r>
    </w:p>
    <w:p w:rsidR="00AE2DFB" w:rsidRPr="00AE2DFB" w:rsidRDefault="00AE2DFB" w:rsidP="00AE2D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2DF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E2DFB">
        <w:rPr>
          <w:rFonts w:ascii="Arial" w:hAnsi="Arial" w:cs="Arial"/>
          <w:sz w:val="20"/>
          <w:szCs w:val="20"/>
        </w:rPr>
        <w:t>validation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methodology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was </w:t>
      </w:r>
      <w:proofErr w:type="spellStart"/>
      <w:r w:rsidRPr="00AE2DFB">
        <w:rPr>
          <w:rFonts w:ascii="Arial" w:hAnsi="Arial" w:cs="Arial"/>
          <w:sz w:val="20"/>
          <w:szCs w:val="20"/>
        </w:rPr>
        <w:t>effectuated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according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to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ISO-17025 </w:t>
      </w:r>
      <w:proofErr w:type="spellStart"/>
      <w:r w:rsidRPr="00AE2DFB">
        <w:rPr>
          <w:rFonts w:ascii="Arial" w:hAnsi="Arial" w:cs="Arial"/>
          <w:sz w:val="20"/>
          <w:szCs w:val="20"/>
        </w:rPr>
        <w:t>standard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E2DFB">
        <w:rPr>
          <w:rFonts w:ascii="Arial" w:hAnsi="Arial" w:cs="Arial"/>
          <w:sz w:val="20"/>
          <w:szCs w:val="20"/>
        </w:rPr>
        <w:t>Thereupon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sz w:val="20"/>
          <w:szCs w:val="20"/>
        </w:rPr>
        <w:t>blanks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sz w:val="20"/>
          <w:szCs w:val="20"/>
        </w:rPr>
        <w:t>selectivity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sz w:val="20"/>
          <w:szCs w:val="20"/>
        </w:rPr>
        <w:t>calibration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curve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sz w:val="20"/>
          <w:szCs w:val="20"/>
        </w:rPr>
        <w:t>linearity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sz w:val="20"/>
          <w:szCs w:val="20"/>
        </w:rPr>
        <w:t>working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range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sz w:val="20"/>
          <w:szCs w:val="20"/>
        </w:rPr>
        <w:t>recovery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sz w:val="20"/>
          <w:szCs w:val="20"/>
        </w:rPr>
        <w:t>precision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2DFB">
        <w:rPr>
          <w:rFonts w:ascii="Arial" w:hAnsi="Arial" w:cs="Arial"/>
          <w:sz w:val="20"/>
          <w:szCs w:val="20"/>
        </w:rPr>
        <w:t>traceability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limits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detection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quantification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were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assessed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AE2DFB">
        <w:rPr>
          <w:rFonts w:ascii="Arial" w:hAnsi="Arial" w:cs="Arial"/>
          <w:sz w:val="20"/>
          <w:szCs w:val="20"/>
        </w:rPr>
        <w:t>estimation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total </w:t>
      </w:r>
      <w:proofErr w:type="spellStart"/>
      <w:r w:rsidRPr="00AE2DFB">
        <w:rPr>
          <w:rFonts w:ascii="Arial" w:hAnsi="Arial" w:cs="Arial"/>
          <w:sz w:val="20"/>
          <w:szCs w:val="20"/>
        </w:rPr>
        <w:t>uncertainty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associated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to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each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measurement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result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was fundamental </w:t>
      </w:r>
      <w:proofErr w:type="spellStart"/>
      <w:r w:rsidRPr="00AE2DFB">
        <w:rPr>
          <w:rFonts w:ascii="Arial" w:hAnsi="Arial" w:cs="Arial"/>
          <w:sz w:val="20"/>
          <w:szCs w:val="20"/>
        </w:rPr>
        <w:t>tool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for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sorting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main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sources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measurement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biases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E2DFB">
        <w:rPr>
          <w:rFonts w:ascii="Arial" w:hAnsi="Arial" w:cs="Arial"/>
          <w:sz w:val="20"/>
          <w:szCs w:val="20"/>
        </w:rPr>
        <w:t>Preliminary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forecast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uncertainty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budgets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was </w:t>
      </w:r>
      <w:proofErr w:type="spellStart"/>
      <w:r w:rsidRPr="00AE2DFB">
        <w:rPr>
          <w:rFonts w:ascii="Arial" w:hAnsi="Arial" w:cs="Arial"/>
          <w:sz w:val="20"/>
          <w:szCs w:val="20"/>
        </w:rPr>
        <w:t>used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E2DFB">
        <w:rPr>
          <w:rFonts w:ascii="Arial" w:hAnsi="Arial" w:cs="Arial"/>
          <w:sz w:val="20"/>
          <w:szCs w:val="20"/>
        </w:rPr>
        <w:t>strategy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to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ensure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that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determination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REEs in marine </w:t>
      </w:r>
      <w:proofErr w:type="spellStart"/>
      <w:r w:rsidRPr="00AE2DFB">
        <w:rPr>
          <w:rFonts w:ascii="Arial" w:hAnsi="Arial" w:cs="Arial"/>
          <w:sz w:val="20"/>
          <w:szCs w:val="20"/>
        </w:rPr>
        <w:t>waters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could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be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achieved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with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demonstrated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traceability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to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E2DFB">
        <w:rPr>
          <w:rFonts w:ascii="Arial" w:hAnsi="Arial" w:cs="Arial"/>
          <w:sz w:val="20"/>
          <w:szCs w:val="20"/>
        </w:rPr>
        <w:t>stated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system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reference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. All </w:t>
      </w:r>
      <w:proofErr w:type="spellStart"/>
      <w:r w:rsidRPr="00AE2DFB">
        <w:rPr>
          <w:rFonts w:ascii="Arial" w:hAnsi="Arial" w:cs="Arial"/>
          <w:sz w:val="20"/>
          <w:szCs w:val="20"/>
        </w:rPr>
        <w:t>major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sources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uncertainty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were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identified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propagated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together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following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ISO/GUM </w:t>
      </w:r>
      <w:proofErr w:type="spellStart"/>
      <w:r w:rsidRPr="00AE2DFB">
        <w:rPr>
          <w:rFonts w:ascii="Arial" w:hAnsi="Arial" w:cs="Arial"/>
          <w:sz w:val="20"/>
          <w:szCs w:val="20"/>
        </w:rPr>
        <w:t>guidelines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AE2DFB">
        <w:rPr>
          <w:rFonts w:ascii="Arial" w:hAnsi="Arial" w:cs="Arial"/>
          <w:sz w:val="20"/>
          <w:szCs w:val="20"/>
        </w:rPr>
        <w:t>obtained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with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proposed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analytical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procedures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results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were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compared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obtained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correlation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was </w:t>
      </w:r>
      <w:proofErr w:type="spellStart"/>
      <w:r w:rsidRPr="00AE2DFB">
        <w:rPr>
          <w:rFonts w:ascii="Arial" w:hAnsi="Arial" w:cs="Arial"/>
          <w:sz w:val="20"/>
          <w:szCs w:val="20"/>
        </w:rPr>
        <w:t>very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good</w:t>
      </w:r>
      <w:proofErr w:type="spellEnd"/>
      <w:r w:rsidRPr="00AE2DFB">
        <w:rPr>
          <w:rFonts w:ascii="Arial" w:hAnsi="Arial" w:cs="Arial"/>
          <w:sz w:val="20"/>
          <w:szCs w:val="20"/>
        </w:rPr>
        <w:t>.</w:t>
      </w:r>
    </w:p>
    <w:p w:rsidR="00AE2DFB" w:rsidRPr="00AE2DFB" w:rsidRDefault="00AE2DFB" w:rsidP="00AE2D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AE2DFB" w:rsidRPr="00AE2DFB" w:rsidRDefault="00AE2DFB" w:rsidP="00AE2DFB">
      <w:pPr>
        <w:spacing w:line="36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AE2DF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E2DFB">
        <w:rPr>
          <w:rFonts w:ascii="Arial" w:hAnsi="Arial" w:cs="Arial"/>
          <w:sz w:val="20"/>
          <w:szCs w:val="20"/>
        </w:rPr>
        <w:t>proposed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analytical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procedures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were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applied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for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the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analysis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of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Mediterranean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, Pacific, </w:t>
      </w:r>
      <w:proofErr w:type="spellStart"/>
      <w:r w:rsidRPr="00AE2DFB">
        <w:rPr>
          <w:rFonts w:ascii="Arial" w:hAnsi="Arial" w:cs="Arial"/>
          <w:sz w:val="20"/>
          <w:szCs w:val="20"/>
        </w:rPr>
        <w:t>Antarctic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and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Irish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seawater</w:t>
      </w:r>
      <w:proofErr w:type="spellEnd"/>
      <w:r w:rsidRPr="00AE2D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DFB">
        <w:rPr>
          <w:rFonts w:ascii="Arial" w:hAnsi="Arial" w:cs="Arial"/>
          <w:sz w:val="20"/>
          <w:szCs w:val="20"/>
        </w:rPr>
        <w:t>samples</w:t>
      </w:r>
      <w:proofErr w:type="spellEnd"/>
      <w:r w:rsidRPr="00AE2DFB">
        <w:rPr>
          <w:rFonts w:ascii="Arial" w:hAnsi="Arial" w:cs="Arial"/>
          <w:sz w:val="20"/>
          <w:szCs w:val="20"/>
        </w:rPr>
        <w:t>.</w:t>
      </w:r>
    </w:p>
    <w:p w:rsidR="00C54F4B" w:rsidRPr="00AE2DFB" w:rsidRDefault="00C54F4B" w:rsidP="00AE2DF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RPr="00AE2DF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F4812"/>
    <w:rsid w:val="00241318"/>
    <w:rsid w:val="00455675"/>
    <w:rsid w:val="00455DBB"/>
    <w:rsid w:val="004B2CE5"/>
    <w:rsid w:val="004F3F40"/>
    <w:rsid w:val="00536439"/>
    <w:rsid w:val="008C47B6"/>
    <w:rsid w:val="008E1BB9"/>
    <w:rsid w:val="009B473C"/>
    <w:rsid w:val="00A34C75"/>
    <w:rsid w:val="00A377E4"/>
    <w:rsid w:val="00A4450B"/>
    <w:rsid w:val="00AE2DFB"/>
    <w:rsid w:val="00B10E8D"/>
    <w:rsid w:val="00BB51C3"/>
    <w:rsid w:val="00C22D80"/>
    <w:rsid w:val="00C54F4B"/>
    <w:rsid w:val="00D2223F"/>
    <w:rsid w:val="00DF6705"/>
    <w:rsid w:val="00E05237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odyText">
    <w:name w:val="Body Text"/>
    <w:basedOn w:val="Normal"/>
    <w:link w:val="BodyTextChar"/>
    <w:rsid w:val="00AE2DFB"/>
    <w:pPr>
      <w:spacing w:line="360" w:lineRule="auto"/>
      <w:jc w:val="both"/>
    </w:pPr>
    <w:rPr>
      <w:szCs w:val="20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AE2DFB"/>
    <w:rPr>
      <w:sz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odyText">
    <w:name w:val="Body Text"/>
    <w:basedOn w:val="Normal"/>
    <w:link w:val="BodyTextChar"/>
    <w:rsid w:val="00AE2DFB"/>
    <w:pPr>
      <w:spacing w:line="360" w:lineRule="auto"/>
      <w:jc w:val="both"/>
    </w:pPr>
    <w:rPr>
      <w:szCs w:val="20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AE2DFB"/>
    <w:rPr>
      <w:sz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IAEA</Company>
  <LinksUpToDate>false</LinksUpToDate>
  <CharactersWithSpaces>2831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VASILEVA-VELEVA, Emiliya Tomova</cp:lastModifiedBy>
  <cp:revision>2</cp:revision>
  <dcterms:created xsi:type="dcterms:W3CDTF">2015-05-26T13:21:00Z</dcterms:created>
  <dcterms:modified xsi:type="dcterms:W3CDTF">2015-05-26T13:21:00Z</dcterms:modified>
</cp:coreProperties>
</file>