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12" w:rsidRPr="00FE42E4" w:rsidRDefault="00FE42E4" w:rsidP="00DF6705">
      <w:pPr>
        <w:spacing w:after="120"/>
        <w:rPr>
          <w:rFonts w:ascii="Arial" w:hAnsi="Arial" w:cs="Arial"/>
          <w:b/>
          <w:noProof/>
          <w:sz w:val="32"/>
          <w:szCs w:val="32"/>
          <w:lang w:val="en-US"/>
        </w:rPr>
      </w:pPr>
      <w:r w:rsidRPr="00FE42E4">
        <w:rPr>
          <w:rFonts w:ascii="Arial" w:hAnsi="Arial" w:cs="Arial"/>
          <w:b/>
          <w:noProof/>
          <w:sz w:val="28"/>
          <w:szCs w:val="28"/>
          <w:lang w:val="fr-FR"/>
        </w:rPr>
        <w:t>Features of heavy metals mobility in the sampling points with their high concentration on the area of tailings dam of Dzhida tungsten-molybdenum mining-concentration complex in the Buryatia republic, Russia</w:t>
      </w:r>
    </w:p>
    <w:p w:rsidR="00FE42E4" w:rsidRDefault="00FE42E4" w:rsidP="00FE42E4">
      <w:pPr>
        <w:rPr>
          <w:rFonts w:ascii="Arial" w:hAnsi="Arial" w:cs="Arial"/>
          <w:smallCaps/>
          <w:noProof/>
          <w:lang w:val="en-US"/>
        </w:rPr>
      </w:pPr>
      <w:r w:rsidRPr="001103D1">
        <w:rPr>
          <w:rFonts w:ascii="Arial" w:hAnsi="Arial" w:cs="Arial"/>
          <w:smallCaps/>
          <w:noProof/>
          <w:u w:val="single"/>
          <w:lang w:val="en-US"/>
        </w:rPr>
        <w:t>Angelina Sarapulova</w:t>
      </w:r>
      <w:r w:rsidRPr="00FE42E4">
        <w:rPr>
          <w:rFonts w:ascii="Arial" w:hAnsi="Arial" w:cs="Arial"/>
          <w:smallCaps/>
          <w:noProof/>
          <w:vertAlign w:val="superscript"/>
          <w:lang w:val="en-US"/>
        </w:rPr>
        <w:t>1, 2</w:t>
      </w:r>
      <w:r w:rsidRPr="00FE42E4">
        <w:rPr>
          <w:rFonts w:ascii="Arial" w:hAnsi="Arial" w:cs="Arial"/>
          <w:smallCaps/>
          <w:noProof/>
          <w:lang w:val="en-US"/>
        </w:rPr>
        <w:t xml:space="preserve">, </w:t>
      </w:r>
      <w:r w:rsidR="004256EE" w:rsidRPr="00FE42E4">
        <w:rPr>
          <w:rFonts w:ascii="Arial" w:hAnsi="Arial" w:cs="Arial"/>
          <w:smallCaps/>
          <w:noProof/>
          <w:lang w:val="en-US"/>
        </w:rPr>
        <w:t xml:space="preserve">Olga </w:t>
      </w:r>
      <w:r w:rsidR="004256EE" w:rsidRPr="004256EE">
        <w:rPr>
          <w:rFonts w:ascii="Arial" w:hAnsi="Arial" w:cs="Arial"/>
          <w:smallCaps/>
          <w:noProof/>
          <w:lang w:val="en-US"/>
        </w:rPr>
        <w:t>Smirnova</w:t>
      </w:r>
      <w:r w:rsidR="004256EE" w:rsidRPr="004256EE">
        <w:rPr>
          <w:rFonts w:ascii="Arial" w:hAnsi="Arial" w:cs="Arial"/>
          <w:smallCaps/>
          <w:noProof/>
          <w:vertAlign w:val="superscript"/>
          <w:lang w:val="en-US"/>
        </w:rPr>
        <w:t>1</w:t>
      </w:r>
      <w:r w:rsidR="004256EE">
        <w:rPr>
          <w:rFonts w:ascii="Arial" w:hAnsi="Arial" w:cs="Arial"/>
          <w:smallCaps/>
          <w:noProof/>
          <w:lang w:val="en-US"/>
        </w:rPr>
        <w:t xml:space="preserve">, </w:t>
      </w:r>
      <w:r w:rsidR="006A07AD" w:rsidRPr="004256EE">
        <w:rPr>
          <w:rFonts w:ascii="Arial" w:hAnsi="Arial" w:cs="Arial"/>
          <w:smallCaps/>
          <w:noProof/>
          <w:lang w:val="en-US"/>
        </w:rPr>
        <w:t>Bayarma</w:t>
      </w:r>
      <w:r w:rsidR="006A07AD" w:rsidRPr="00FE42E4">
        <w:rPr>
          <w:rFonts w:ascii="Arial" w:hAnsi="Arial" w:cs="Arial"/>
          <w:smallCaps/>
          <w:noProof/>
          <w:lang w:val="en-US"/>
        </w:rPr>
        <w:t xml:space="preserve"> V. </w:t>
      </w:r>
      <w:r w:rsidR="006A07AD" w:rsidRPr="006A07AD">
        <w:rPr>
          <w:rFonts w:ascii="Arial" w:hAnsi="Arial" w:cs="Arial"/>
          <w:smallCaps/>
          <w:noProof/>
          <w:lang w:val="en-US"/>
        </w:rPr>
        <w:t>Dampilova</w:t>
      </w:r>
      <w:r w:rsidR="006A07AD" w:rsidRPr="006A07AD">
        <w:rPr>
          <w:rFonts w:ascii="Arial" w:hAnsi="Arial" w:cs="Arial"/>
          <w:smallCaps/>
          <w:noProof/>
          <w:vertAlign w:val="superscript"/>
          <w:lang w:val="en-US"/>
        </w:rPr>
        <w:t>1</w:t>
      </w:r>
      <w:r w:rsidR="006A07AD">
        <w:rPr>
          <w:rFonts w:ascii="Arial" w:hAnsi="Arial" w:cs="Arial"/>
          <w:smallCaps/>
          <w:noProof/>
          <w:lang w:val="en-US"/>
        </w:rPr>
        <w:t xml:space="preserve">, </w:t>
      </w:r>
      <w:r w:rsidR="004256EE" w:rsidRPr="006A07AD">
        <w:rPr>
          <w:rFonts w:ascii="Arial" w:hAnsi="Arial" w:cs="Arial"/>
          <w:smallCaps/>
          <w:noProof/>
          <w:lang w:val="en-US"/>
        </w:rPr>
        <w:t>Irina</w:t>
      </w:r>
      <w:r w:rsidR="004256EE">
        <w:rPr>
          <w:rFonts w:ascii="Arial" w:hAnsi="Arial" w:cs="Arial"/>
          <w:smallCaps/>
          <w:noProof/>
          <w:lang w:val="en-US"/>
        </w:rPr>
        <w:t xml:space="preserve"> </w:t>
      </w:r>
      <w:r w:rsidR="004256EE" w:rsidRPr="004256EE">
        <w:rPr>
          <w:rFonts w:ascii="Arial" w:hAnsi="Arial" w:cs="Arial"/>
          <w:smallCaps/>
          <w:noProof/>
          <w:lang w:val="en-US"/>
        </w:rPr>
        <w:t>Bardamova</w:t>
      </w:r>
      <w:r w:rsidR="004256EE" w:rsidRPr="004256EE">
        <w:rPr>
          <w:rFonts w:ascii="Arial" w:hAnsi="Arial" w:cs="Arial"/>
          <w:smallCaps/>
          <w:noProof/>
          <w:vertAlign w:val="superscript"/>
          <w:lang w:val="en-US"/>
        </w:rPr>
        <w:t>1</w:t>
      </w:r>
      <w:r w:rsidR="004256EE">
        <w:rPr>
          <w:rFonts w:ascii="Arial" w:hAnsi="Arial" w:cs="Arial"/>
          <w:smallCaps/>
          <w:noProof/>
          <w:lang w:val="en-US"/>
        </w:rPr>
        <w:t xml:space="preserve">, </w:t>
      </w:r>
      <w:r w:rsidRPr="00FE42E4">
        <w:rPr>
          <w:rFonts w:ascii="Arial" w:hAnsi="Arial" w:cs="Arial"/>
          <w:smallCaps/>
          <w:noProof/>
          <w:lang w:val="en-US"/>
        </w:rPr>
        <w:t>Svetlana G. Doroshkevich</w:t>
      </w:r>
      <w:r>
        <w:rPr>
          <w:rFonts w:ascii="Arial" w:hAnsi="Arial" w:cs="Arial"/>
          <w:smallCaps/>
          <w:noProof/>
          <w:vertAlign w:val="superscript"/>
          <w:lang w:val="en-US"/>
        </w:rPr>
        <w:t>1</w:t>
      </w:r>
    </w:p>
    <w:p w:rsidR="004256EE" w:rsidRDefault="004256EE" w:rsidP="00FE42E4">
      <w:pPr>
        <w:rPr>
          <w:rFonts w:ascii="Arial" w:hAnsi="Arial" w:cs="Arial"/>
          <w:smallCaps/>
          <w:noProof/>
          <w:lang w:val="en-US"/>
        </w:rPr>
      </w:pPr>
    </w:p>
    <w:p w:rsidR="00CB147B" w:rsidRDefault="00DF6705" w:rsidP="00FE42E4">
      <w:pPr>
        <w:rPr>
          <w:rFonts w:ascii="Arial" w:hAnsi="Arial" w:cs="Arial"/>
          <w:noProof/>
          <w:sz w:val="18"/>
          <w:szCs w:val="18"/>
          <w:lang w:val="en-US"/>
        </w:rPr>
      </w:pPr>
      <w:r w:rsidRPr="00FE42E4">
        <w:rPr>
          <w:rFonts w:ascii="Arial" w:hAnsi="Arial" w:cs="Arial"/>
          <w:noProof/>
          <w:sz w:val="18"/>
          <w:szCs w:val="18"/>
          <w:vertAlign w:val="superscript"/>
          <w:lang w:val="en-US"/>
        </w:rPr>
        <w:t xml:space="preserve">1 </w:t>
      </w:r>
      <w:r w:rsidR="00FE42E4" w:rsidRPr="00FE42E4">
        <w:rPr>
          <w:rFonts w:ascii="Arial" w:hAnsi="Arial" w:cs="Arial"/>
          <w:noProof/>
          <w:sz w:val="18"/>
          <w:szCs w:val="18"/>
          <w:lang w:val="en-US"/>
        </w:rPr>
        <w:t>Geological In</w:t>
      </w:r>
      <w:r w:rsidR="00862B60">
        <w:rPr>
          <w:rFonts w:ascii="Arial" w:hAnsi="Arial" w:cs="Arial"/>
          <w:noProof/>
          <w:sz w:val="18"/>
          <w:szCs w:val="18"/>
          <w:lang w:val="en-US"/>
        </w:rPr>
        <w:t xml:space="preserve">stitute, SB RAS, Sahyanovoy St. </w:t>
      </w:r>
      <w:r w:rsidR="00FE42E4" w:rsidRPr="00FE42E4">
        <w:rPr>
          <w:rFonts w:ascii="Arial" w:hAnsi="Arial" w:cs="Arial"/>
          <w:noProof/>
          <w:sz w:val="18"/>
          <w:szCs w:val="18"/>
          <w:lang w:val="en-US"/>
        </w:rPr>
        <w:t>6a, 670047 Ulan-Ude, Russia</w:t>
      </w:r>
      <w:r w:rsidR="00A76F64">
        <w:rPr>
          <w:rFonts w:ascii="Arial" w:hAnsi="Arial" w:cs="Arial"/>
          <w:noProof/>
          <w:sz w:val="18"/>
          <w:szCs w:val="18"/>
          <w:lang w:val="en-US"/>
        </w:rPr>
        <w:t xml:space="preserve">, </w:t>
      </w:r>
      <w:hyperlink r:id="rId5" w:history="1">
        <w:r w:rsidR="00CB147B" w:rsidRPr="0020628E">
          <w:rPr>
            <w:rStyle w:val="Hyperlink"/>
            <w:rFonts w:ascii="Arial" w:hAnsi="Arial" w:cs="Arial"/>
            <w:noProof/>
            <w:sz w:val="18"/>
            <w:szCs w:val="18"/>
            <w:lang w:val="en-US"/>
          </w:rPr>
          <w:t>meta@gin.bscnet.ru</w:t>
        </w:r>
      </w:hyperlink>
    </w:p>
    <w:p w:rsidR="001103D1" w:rsidRDefault="001103D1" w:rsidP="00862B60">
      <w:pPr>
        <w:rPr>
          <w:rFonts w:ascii="Arial" w:hAnsi="Arial" w:cs="Arial"/>
          <w:noProof/>
          <w:sz w:val="18"/>
          <w:szCs w:val="18"/>
        </w:rPr>
      </w:pPr>
      <w:r w:rsidRPr="00862B60">
        <w:rPr>
          <w:rFonts w:ascii="Arial" w:hAnsi="Arial" w:cs="Arial"/>
          <w:noProof/>
          <w:sz w:val="18"/>
          <w:szCs w:val="18"/>
          <w:vertAlign w:val="superscript"/>
        </w:rPr>
        <w:t>2</w:t>
      </w:r>
      <w:r w:rsidRPr="00862B60">
        <w:rPr>
          <w:rFonts w:ascii="Arial" w:hAnsi="Arial" w:cs="Arial"/>
          <w:noProof/>
          <w:sz w:val="18"/>
          <w:szCs w:val="18"/>
        </w:rPr>
        <w:t xml:space="preserve"> </w:t>
      </w:r>
      <w:r w:rsidR="00862B60">
        <w:rPr>
          <w:rFonts w:ascii="Arial" w:hAnsi="Arial" w:cs="Arial"/>
          <w:noProof/>
          <w:sz w:val="18"/>
          <w:szCs w:val="18"/>
        </w:rPr>
        <w:t>Karlsr</w:t>
      </w:r>
      <w:r w:rsidR="00A76F64">
        <w:rPr>
          <w:rFonts w:ascii="Arial" w:hAnsi="Arial" w:cs="Arial"/>
          <w:noProof/>
          <w:sz w:val="18"/>
          <w:szCs w:val="18"/>
        </w:rPr>
        <w:t>uhe Institute</w:t>
      </w:r>
      <w:r w:rsidR="00862B60">
        <w:rPr>
          <w:rFonts w:ascii="Arial" w:hAnsi="Arial" w:cs="Arial"/>
          <w:noProof/>
          <w:sz w:val="18"/>
          <w:szCs w:val="18"/>
        </w:rPr>
        <w:t xml:space="preserve"> of Technology</w:t>
      </w:r>
      <w:r w:rsidRPr="00862B60">
        <w:rPr>
          <w:rFonts w:ascii="Arial" w:hAnsi="Arial" w:cs="Arial"/>
          <w:noProof/>
          <w:sz w:val="18"/>
          <w:szCs w:val="18"/>
        </w:rPr>
        <w:t xml:space="preserve">, </w:t>
      </w:r>
      <w:r w:rsidR="00862B60" w:rsidRPr="00862B60">
        <w:rPr>
          <w:rFonts w:ascii="Arial" w:hAnsi="Arial" w:cs="Arial"/>
          <w:noProof/>
          <w:sz w:val="18"/>
          <w:szCs w:val="18"/>
        </w:rPr>
        <w:t>Hermann-von-Helmholtz-Platz 1</w:t>
      </w:r>
      <w:r w:rsidR="00862B60">
        <w:rPr>
          <w:rFonts w:ascii="Arial" w:hAnsi="Arial" w:cs="Arial"/>
          <w:noProof/>
          <w:sz w:val="18"/>
          <w:szCs w:val="18"/>
        </w:rPr>
        <w:t xml:space="preserve">, </w:t>
      </w:r>
      <w:r w:rsidR="00862B60" w:rsidRPr="00862B60">
        <w:rPr>
          <w:rFonts w:ascii="Arial" w:hAnsi="Arial" w:cs="Arial"/>
          <w:noProof/>
          <w:sz w:val="18"/>
          <w:szCs w:val="18"/>
        </w:rPr>
        <w:t>D-76344 Eggenstein-Leopoldshafen</w:t>
      </w:r>
      <w:r w:rsidRPr="00862B60">
        <w:rPr>
          <w:rFonts w:ascii="Arial" w:hAnsi="Arial" w:cs="Arial"/>
          <w:noProof/>
          <w:sz w:val="18"/>
          <w:szCs w:val="18"/>
        </w:rPr>
        <w:t xml:space="preserve">, </w:t>
      </w:r>
      <w:r w:rsidR="00862B60">
        <w:rPr>
          <w:rFonts w:ascii="Arial" w:hAnsi="Arial" w:cs="Arial"/>
          <w:noProof/>
          <w:sz w:val="18"/>
          <w:szCs w:val="18"/>
        </w:rPr>
        <w:t>Germany</w:t>
      </w:r>
      <w:r w:rsidR="00A76F64">
        <w:rPr>
          <w:rFonts w:ascii="Arial" w:hAnsi="Arial" w:cs="Arial"/>
          <w:noProof/>
          <w:sz w:val="18"/>
          <w:szCs w:val="18"/>
        </w:rPr>
        <w:t xml:space="preserve">, </w:t>
      </w:r>
      <w:hyperlink r:id="rId6" w:history="1">
        <w:r w:rsidR="00CB147B" w:rsidRPr="0020628E">
          <w:rPr>
            <w:rStyle w:val="Hyperlink"/>
            <w:rFonts w:ascii="Arial" w:hAnsi="Arial" w:cs="Arial"/>
            <w:noProof/>
            <w:sz w:val="18"/>
            <w:szCs w:val="18"/>
          </w:rPr>
          <w:t>angelina.sarapulova@kit.edu</w:t>
        </w:r>
      </w:hyperlink>
    </w:p>
    <w:p w:rsidR="004B2CE5" w:rsidRPr="00CB147B" w:rsidRDefault="004B2CE5" w:rsidP="00C54F4B">
      <w:pPr>
        <w:jc w:val="both"/>
        <w:rPr>
          <w:rFonts w:ascii="Arial" w:hAnsi="Arial" w:cs="Arial"/>
          <w:noProof/>
          <w:sz w:val="20"/>
          <w:szCs w:val="20"/>
        </w:rPr>
      </w:pPr>
    </w:p>
    <w:p w:rsidR="003419E4" w:rsidRPr="003419E4" w:rsidRDefault="003419E4" w:rsidP="003419E4">
      <w:pPr>
        <w:jc w:val="both"/>
        <w:rPr>
          <w:rFonts w:ascii="Arial" w:hAnsi="Arial" w:cs="Arial"/>
          <w:noProof/>
          <w:sz w:val="20"/>
          <w:szCs w:val="20"/>
          <w:lang w:val="en-US"/>
        </w:rPr>
      </w:pPr>
      <w:r w:rsidRPr="003419E4">
        <w:rPr>
          <w:rFonts w:ascii="Arial" w:hAnsi="Arial" w:cs="Arial"/>
          <w:noProof/>
          <w:sz w:val="20"/>
          <w:szCs w:val="20"/>
          <w:lang w:val="en-US"/>
        </w:rPr>
        <w:t>In a modern society with highly developed industries and mining operations, serious questions often arise concerning heavy metal soil pollution which may occur as a result of the enrichment of natural raw materials. The main reason is Acid Mine Drainage (AMD) which formed from chemical reaction between water and rocks containing sulfur-bearing minerals (pyrite). The acid runoff further dissolves metals such as copper, lead and zinc into ground or surface water. The problems associated with AMD are the contaminated drinking water, disrupted growth and reproductio</w:t>
      </w:r>
      <w:r w:rsidR="0075270D">
        <w:rPr>
          <w:rFonts w:ascii="Arial" w:hAnsi="Arial" w:cs="Arial"/>
          <w:noProof/>
          <w:sz w:val="20"/>
          <w:szCs w:val="20"/>
          <w:lang w:val="en-US"/>
        </w:rPr>
        <w:t>n of aquatic plants and animals.</w:t>
      </w:r>
      <w:r w:rsidRPr="003419E4">
        <w:rPr>
          <w:rFonts w:ascii="Arial" w:hAnsi="Arial" w:cs="Arial"/>
          <w:noProof/>
          <w:sz w:val="20"/>
          <w:szCs w:val="20"/>
          <w:lang w:val="en-US"/>
        </w:rPr>
        <w:t xml:space="preserve"> </w:t>
      </w:r>
    </w:p>
    <w:p w:rsidR="003419E4" w:rsidRPr="003419E4" w:rsidRDefault="006A07AD" w:rsidP="003419E4">
      <w:pPr>
        <w:jc w:val="both"/>
        <w:rPr>
          <w:rFonts w:ascii="Arial" w:hAnsi="Arial" w:cs="Arial"/>
          <w:noProof/>
          <w:sz w:val="20"/>
          <w:szCs w:val="20"/>
          <w:lang w:val="en-US"/>
        </w:rPr>
      </w:pPr>
      <w:r>
        <w:rPr>
          <w:rFonts w:ascii="Arial" w:hAnsi="Arial" w:cs="Arial"/>
          <w:noProof/>
          <w:sz w:val="20"/>
          <w:szCs w:val="20"/>
          <w:lang w:val="en-US"/>
        </w:rPr>
        <w:t>Within the oxidation zone of</w:t>
      </w:r>
      <w:r w:rsidRPr="006A07AD">
        <w:rPr>
          <w:rFonts w:ascii="Arial" w:hAnsi="Arial" w:cs="Arial"/>
          <w:noProof/>
          <w:sz w:val="20"/>
          <w:szCs w:val="20"/>
          <w:lang w:val="en-US"/>
        </w:rPr>
        <w:t xml:space="preserve"> tailings dam of Dzhida tungsten-molybdenum mining-concentration complex </w:t>
      </w:r>
      <w:r w:rsidR="003419E4" w:rsidRPr="003419E4">
        <w:rPr>
          <w:rFonts w:ascii="Arial" w:hAnsi="Arial" w:cs="Arial"/>
          <w:noProof/>
          <w:sz w:val="20"/>
          <w:szCs w:val="20"/>
          <w:lang w:val="en-US"/>
        </w:rPr>
        <w:t>various migration schemes are observed depending on the different chemical properties of elements. To assess possible landscape pollution and to protect natural ecosystems, information about total contents of heavy metals in soils, water, and air is less important than understanding the ionic species which are present, the mobility of these species and the percentages of them that are accessible to vegetation, and the conditions under which these mobile forms are most likely to migrate within soils in particular.</w:t>
      </w:r>
    </w:p>
    <w:p w:rsidR="004256EE" w:rsidRDefault="00862B60" w:rsidP="004256EE">
      <w:pPr>
        <w:jc w:val="both"/>
        <w:rPr>
          <w:rFonts w:ascii="Arial" w:hAnsi="Arial" w:cs="Arial"/>
          <w:noProof/>
          <w:sz w:val="20"/>
          <w:szCs w:val="20"/>
          <w:lang w:val="en-US"/>
        </w:rPr>
      </w:pPr>
      <w:r>
        <w:rPr>
          <w:rFonts w:eastAsia="MS Mincho"/>
          <w:noProof/>
        </w:rPr>
        <w:drawing>
          <wp:anchor distT="0" distB="0" distL="114300" distR="114300" simplePos="0" relativeHeight="251658240" behindDoc="0" locked="0" layoutInCell="1" allowOverlap="1" wp14:anchorId="62C36F12" wp14:editId="7E88E957">
            <wp:simplePos x="0" y="0"/>
            <wp:positionH relativeFrom="column">
              <wp:posOffset>32385</wp:posOffset>
            </wp:positionH>
            <wp:positionV relativeFrom="paragraph">
              <wp:posOffset>44450</wp:posOffset>
            </wp:positionV>
            <wp:extent cx="1971675" cy="3295650"/>
            <wp:effectExtent l="0" t="0" r="0" b="0"/>
            <wp:wrapSquare wrapText="bothSides"/>
            <wp:docPr id="1" name="Picture 1" descr="Рисунок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1_1"/>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329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19E4" w:rsidRPr="003419E4">
        <w:rPr>
          <w:rFonts w:ascii="Arial" w:hAnsi="Arial" w:cs="Arial"/>
          <w:noProof/>
          <w:sz w:val="20"/>
          <w:szCs w:val="20"/>
          <w:lang w:val="en-US"/>
        </w:rPr>
        <w:t xml:space="preserve">In this case, sequential extraction procedures have been widely applied. </w:t>
      </w:r>
      <w:r w:rsidR="004256EE" w:rsidRPr="004256EE">
        <w:rPr>
          <w:rFonts w:ascii="Arial" w:hAnsi="Arial" w:cs="Arial"/>
          <w:noProof/>
          <w:sz w:val="20"/>
          <w:szCs w:val="20"/>
          <w:lang w:val="en-US"/>
        </w:rPr>
        <w:t>As a result of comparison of two technique of Pb, Cu and Zn selective extraction (BCR procedure and Tessier’s fractionation scheme), our experimental data show that both methods have good recovery and similarly describe the distribution of heavy metals on geochemical fractions.</w:t>
      </w:r>
      <w:r w:rsidR="00FA22C6" w:rsidRPr="00FA22C6">
        <w:rPr>
          <w:rFonts w:eastAsia="MS Mincho"/>
          <w:lang w:val="en-US" w:eastAsia="ru-RU"/>
        </w:rPr>
        <w:t xml:space="preserve"> </w:t>
      </w:r>
      <w:r w:rsidR="00FA22C6" w:rsidRPr="00FA22C6">
        <w:rPr>
          <w:rFonts w:ascii="Arial" w:hAnsi="Arial" w:cs="Arial"/>
          <w:noProof/>
          <w:sz w:val="20"/>
          <w:szCs w:val="20"/>
          <w:lang w:val="en-US"/>
        </w:rPr>
        <w:t xml:space="preserve">However, </w:t>
      </w:r>
      <w:r w:rsidR="00FA22C6" w:rsidRPr="00FA22C6">
        <w:rPr>
          <w:rFonts w:ascii="Arial" w:hAnsi="Arial" w:cs="Arial"/>
          <w:noProof/>
          <w:sz w:val="20"/>
          <w:szCs w:val="20"/>
          <w:lang w:val="en-US"/>
        </w:rPr>
        <w:t>Pb</w:t>
      </w:r>
      <w:r w:rsidR="00FA22C6">
        <w:rPr>
          <w:rFonts w:ascii="Arial" w:hAnsi="Arial" w:cs="Arial"/>
          <w:noProof/>
          <w:sz w:val="20"/>
          <w:szCs w:val="20"/>
          <w:lang w:val="en-US"/>
        </w:rPr>
        <w:t xml:space="preserve"> mobile forms correspond to</w:t>
      </w:r>
      <w:r w:rsidR="00FA22C6" w:rsidRPr="00FA22C6">
        <w:rPr>
          <w:rFonts w:ascii="Arial" w:hAnsi="Arial" w:cs="Arial"/>
          <w:noProof/>
          <w:sz w:val="20"/>
          <w:szCs w:val="20"/>
          <w:lang w:val="en-US"/>
        </w:rPr>
        <w:t xml:space="preserve"> the first fraction of the BCR procedure are lower then the sum of the first and second fractions </w:t>
      </w:r>
      <w:r w:rsidR="00FA22C6">
        <w:rPr>
          <w:rFonts w:ascii="Arial" w:hAnsi="Arial" w:cs="Arial"/>
          <w:noProof/>
          <w:sz w:val="20"/>
          <w:szCs w:val="20"/>
          <w:lang w:val="en-US"/>
        </w:rPr>
        <w:t xml:space="preserve">(mobile forms) </w:t>
      </w:r>
      <w:r w:rsidR="00FA22C6" w:rsidRPr="00FA22C6">
        <w:rPr>
          <w:rFonts w:ascii="Arial" w:hAnsi="Arial" w:cs="Arial"/>
          <w:noProof/>
          <w:sz w:val="20"/>
          <w:szCs w:val="20"/>
          <w:lang w:val="en-US"/>
        </w:rPr>
        <w:t>of the Tessier procedure</w:t>
      </w:r>
      <w:r w:rsidR="00FA22C6">
        <w:rPr>
          <w:rFonts w:ascii="Arial" w:hAnsi="Arial" w:cs="Arial"/>
          <w:noProof/>
          <w:sz w:val="20"/>
          <w:szCs w:val="20"/>
          <w:lang w:val="en-US"/>
        </w:rPr>
        <w:t>.</w:t>
      </w:r>
      <w:r w:rsidR="004256EE" w:rsidRPr="004256EE">
        <w:rPr>
          <w:rFonts w:ascii="Arial" w:hAnsi="Arial" w:cs="Arial"/>
          <w:noProof/>
          <w:sz w:val="20"/>
          <w:szCs w:val="20"/>
          <w:lang w:val="en-US"/>
        </w:rPr>
        <w:t xml:space="preserve"> The BCR procedure </w:t>
      </w:r>
      <w:r w:rsidR="00480936">
        <w:rPr>
          <w:rFonts w:ascii="Arial" w:hAnsi="Arial" w:cs="Arial"/>
          <w:noProof/>
          <w:sz w:val="20"/>
          <w:szCs w:val="20"/>
          <w:lang w:val="en-US"/>
        </w:rPr>
        <w:t>[1]</w:t>
      </w:r>
      <w:r w:rsidR="004256EE" w:rsidRPr="004256EE">
        <w:rPr>
          <w:rFonts w:ascii="Arial" w:hAnsi="Arial" w:cs="Arial"/>
          <w:noProof/>
          <w:sz w:val="20"/>
          <w:szCs w:val="20"/>
          <w:lang w:val="en-US"/>
        </w:rPr>
        <w:t xml:space="preserve"> in comparison with Tessier’s procedure </w:t>
      </w:r>
      <w:r w:rsidR="00480936">
        <w:rPr>
          <w:rFonts w:ascii="Arial" w:hAnsi="Arial" w:cs="Arial"/>
          <w:noProof/>
          <w:sz w:val="20"/>
          <w:szCs w:val="20"/>
          <w:lang w:val="en-US"/>
        </w:rPr>
        <w:t xml:space="preserve">[2] </w:t>
      </w:r>
      <w:r w:rsidR="004256EE" w:rsidRPr="004256EE">
        <w:rPr>
          <w:rFonts w:ascii="Arial" w:hAnsi="Arial" w:cs="Arial"/>
          <w:noProof/>
          <w:sz w:val="20"/>
          <w:szCs w:val="20"/>
          <w:lang w:val="en-US"/>
        </w:rPr>
        <w:t xml:space="preserve">provides stabilization of some processes such as lead fraction dissolution followed by adsorption of Pb on slightly soluble products of the sulfide ores oxidation or precipitation as more stabile minerals. </w:t>
      </w:r>
      <w:r w:rsidR="00480936">
        <w:rPr>
          <w:rFonts w:ascii="Arial" w:hAnsi="Arial" w:cs="Arial"/>
          <w:noProof/>
          <w:sz w:val="20"/>
          <w:szCs w:val="20"/>
          <w:lang w:val="en-US"/>
        </w:rPr>
        <w:t xml:space="preserve">On the Fig. </w:t>
      </w:r>
      <w:r w:rsidR="00C94CAE" w:rsidRPr="00C94CAE">
        <w:rPr>
          <w:rFonts w:ascii="Arial" w:hAnsi="Arial" w:cs="Arial"/>
          <w:noProof/>
          <w:sz w:val="20"/>
          <w:szCs w:val="20"/>
          <w:lang w:val="en-US"/>
        </w:rPr>
        <w:t>scanning electron microscopy</w:t>
      </w:r>
      <w:r w:rsidR="00C94CAE">
        <w:rPr>
          <w:rFonts w:ascii="Arial" w:hAnsi="Arial" w:cs="Arial"/>
          <w:noProof/>
          <w:sz w:val="20"/>
          <w:szCs w:val="20"/>
          <w:lang w:val="en-US"/>
        </w:rPr>
        <w:t xml:space="preserve"> investigation shows </w:t>
      </w:r>
      <w:r w:rsidR="00C94CAE" w:rsidRPr="00C94CAE">
        <w:rPr>
          <w:rFonts w:ascii="Arial" w:hAnsi="Arial" w:cs="Arial"/>
          <w:noProof/>
          <w:sz w:val="20"/>
          <w:szCs w:val="20"/>
          <w:lang w:val="en-US"/>
        </w:rPr>
        <w:t>that cerussite and anglesite forms a cover, protecting sulf</w:t>
      </w:r>
      <w:r w:rsidR="00C94CAE">
        <w:rPr>
          <w:rFonts w:ascii="Arial" w:hAnsi="Arial" w:cs="Arial"/>
          <w:noProof/>
          <w:sz w:val="20"/>
          <w:szCs w:val="20"/>
          <w:lang w:val="en-US"/>
        </w:rPr>
        <w:t>ide from the further oxidation.</w:t>
      </w:r>
    </w:p>
    <w:p w:rsidR="00C94CAE" w:rsidRPr="004256EE" w:rsidRDefault="00C94CAE" w:rsidP="004256EE">
      <w:pPr>
        <w:jc w:val="both"/>
        <w:rPr>
          <w:rFonts w:ascii="Arial" w:hAnsi="Arial" w:cs="Arial"/>
          <w:noProof/>
          <w:sz w:val="20"/>
          <w:szCs w:val="20"/>
          <w:lang w:val="en-US"/>
        </w:rPr>
      </w:pPr>
    </w:p>
    <w:p w:rsidR="00C54F4B" w:rsidRDefault="004256EE" w:rsidP="004256EE">
      <w:pPr>
        <w:jc w:val="both"/>
        <w:rPr>
          <w:rFonts w:ascii="Arial" w:hAnsi="Arial" w:cs="Arial"/>
          <w:noProof/>
          <w:sz w:val="20"/>
          <w:szCs w:val="20"/>
          <w:lang w:val="en-US"/>
        </w:rPr>
      </w:pPr>
      <w:r w:rsidRPr="004256EE">
        <w:rPr>
          <w:rFonts w:ascii="Arial" w:hAnsi="Arial" w:cs="Arial"/>
          <w:noProof/>
          <w:sz w:val="20"/>
          <w:szCs w:val="20"/>
          <w:lang w:val="en-US"/>
        </w:rPr>
        <w:t xml:space="preserve">Using sequential extraction procedures the different characters of heavy metals mobility in the soils </w:t>
      </w:r>
      <w:r w:rsidR="00C94CAE" w:rsidRPr="00C94CAE">
        <w:rPr>
          <w:rFonts w:ascii="Arial" w:hAnsi="Arial" w:cs="Arial"/>
          <w:noProof/>
          <w:sz w:val="20"/>
          <w:szCs w:val="20"/>
          <w:lang w:val="en-US"/>
        </w:rPr>
        <w:t xml:space="preserve">Zn&gt;Cu &gt;Pb </w:t>
      </w:r>
      <w:r w:rsidRPr="004256EE">
        <w:rPr>
          <w:rFonts w:ascii="Arial" w:hAnsi="Arial" w:cs="Arial"/>
          <w:noProof/>
          <w:sz w:val="20"/>
          <w:szCs w:val="20"/>
          <w:lang w:val="en-US"/>
        </w:rPr>
        <w:t xml:space="preserve">and technogenic sands </w:t>
      </w:r>
      <w:r w:rsidR="00C94CAE" w:rsidRPr="00C94CAE">
        <w:rPr>
          <w:rFonts w:ascii="Arial" w:hAnsi="Arial" w:cs="Arial"/>
          <w:noProof/>
          <w:sz w:val="20"/>
          <w:szCs w:val="20"/>
          <w:lang w:val="en-US"/>
        </w:rPr>
        <w:t xml:space="preserve">Pb&gt; Zn&gt; Cu </w:t>
      </w:r>
      <w:r w:rsidRPr="004256EE">
        <w:rPr>
          <w:rFonts w:ascii="Arial" w:hAnsi="Arial" w:cs="Arial"/>
          <w:noProof/>
          <w:sz w:val="20"/>
          <w:szCs w:val="20"/>
          <w:lang w:val="en-US"/>
        </w:rPr>
        <w:t>were established. During our investigation we revealed regularity that heavy metals mobility sequence in soils and technogenic sands depends on ratio between heavy metals and organic matter concentrations.</w:t>
      </w:r>
    </w:p>
    <w:p w:rsidR="004256EE" w:rsidRDefault="004256EE" w:rsidP="004256EE">
      <w:pPr>
        <w:jc w:val="both"/>
        <w:rPr>
          <w:rFonts w:ascii="Arial" w:hAnsi="Arial" w:cs="Arial"/>
          <w:noProof/>
          <w:sz w:val="20"/>
          <w:szCs w:val="20"/>
          <w:lang w:val="en-US"/>
        </w:rPr>
      </w:pPr>
    </w:p>
    <w:p w:rsidR="00C94CAE" w:rsidRDefault="00C94CAE" w:rsidP="004256EE">
      <w:pPr>
        <w:jc w:val="both"/>
        <w:rPr>
          <w:rFonts w:ascii="Arial" w:hAnsi="Arial" w:cs="Arial"/>
          <w:noProof/>
          <w:sz w:val="20"/>
          <w:szCs w:val="20"/>
          <w:lang w:val="en-US"/>
        </w:rPr>
      </w:pPr>
    </w:p>
    <w:p w:rsidR="0075270D" w:rsidRDefault="00C94CAE" w:rsidP="004256EE">
      <w:pPr>
        <w:jc w:val="both"/>
        <w:rPr>
          <w:rFonts w:ascii="Arial" w:hAnsi="Arial" w:cs="Arial"/>
          <w:noProof/>
          <w:sz w:val="20"/>
          <w:szCs w:val="20"/>
          <w:lang w:val="en-US"/>
        </w:rPr>
      </w:pPr>
      <w:r>
        <w:rPr>
          <w:rFonts w:ascii="Arial" w:hAnsi="Arial" w:cs="Arial"/>
          <w:noProof/>
          <w:sz w:val="20"/>
          <w:szCs w:val="20"/>
          <w:lang w:val="en-US"/>
        </w:rPr>
        <w:t>Fig.</w:t>
      </w:r>
      <w:bookmarkStart w:id="0" w:name="_GoBack"/>
      <w:bookmarkEnd w:id="0"/>
      <w:r w:rsidR="0075270D" w:rsidRPr="0075270D">
        <w:rPr>
          <w:rFonts w:ascii="Arial" w:hAnsi="Arial" w:cs="Arial"/>
          <w:noProof/>
          <w:sz w:val="20"/>
          <w:szCs w:val="20"/>
          <w:lang w:val="en-US"/>
        </w:rPr>
        <w:t xml:space="preserve"> SEM images of polished sample of technogenic sand. 1 – sphalerite, 2, 3 - galenite, 4, 5 - anglesite, 6 – biotite, 7 </w:t>
      </w:r>
      <w:r w:rsidR="0075270D">
        <w:rPr>
          <w:rFonts w:ascii="Arial" w:hAnsi="Arial" w:cs="Arial"/>
          <w:noProof/>
          <w:sz w:val="20"/>
          <w:szCs w:val="20"/>
          <w:lang w:val="en-US"/>
        </w:rPr>
        <w:t>–</w:t>
      </w:r>
      <w:r w:rsidR="0075270D" w:rsidRPr="0075270D">
        <w:rPr>
          <w:rFonts w:ascii="Arial" w:hAnsi="Arial" w:cs="Arial"/>
          <w:noProof/>
          <w:sz w:val="20"/>
          <w:szCs w:val="20"/>
          <w:lang w:val="en-US"/>
        </w:rPr>
        <w:t xml:space="preserve"> pyrite</w:t>
      </w:r>
    </w:p>
    <w:p w:rsidR="0075270D" w:rsidRDefault="0075270D" w:rsidP="004256EE">
      <w:pPr>
        <w:jc w:val="both"/>
        <w:rPr>
          <w:rFonts w:ascii="Arial" w:hAnsi="Arial" w:cs="Arial"/>
          <w:noProof/>
          <w:sz w:val="20"/>
          <w:szCs w:val="20"/>
          <w:lang w:val="en-US"/>
        </w:rPr>
      </w:pPr>
    </w:p>
    <w:p w:rsidR="00C94CAE" w:rsidRPr="00C94CAE" w:rsidRDefault="00C94CAE" w:rsidP="00C94CAE">
      <w:pPr>
        <w:jc w:val="both"/>
        <w:rPr>
          <w:rFonts w:ascii="Arial" w:hAnsi="Arial" w:cs="Arial"/>
          <w:i/>
          <w:noProof/>
          <w:sz w:val="20"/>
          <w:szCs w:val="20"/>
          <w:lang w:val="en-US"/>
        </w:rPr>
      </w:pPr>
      <w:r w:rsidRPr="00C94CAE">
        <w:rPr>
          <w:rFonts w:ascii="Arial" w:hAnsi="Arial" w:cs="Arial"/>
          <w:i/>
          <w:noProof/>
          <w:sz w:val="20"/>
          <w:szCs w:val="20"/>
          <w:lang w:val="en-US"/>
        </w:rPr>
        <w:t xml:space="preserve">This work was supported by the complex integration project of the Siberian Branch of the Russian Academy of Science № 112 “Geochemical and biological factors of chemical elements migration in geosystems” and </w:t>
      </w:r>
      <w:r w:rsidRPr="00C94CAE">
        <w:rPr>
          <w:rFonts w:ascii="Arial" w:hAnsi="Arial" w:cs="Arial"/>
          <w:i/>
          <w:iCs/>
          <w:noProof/>
          <w:sz w:val="20"/>
          <w:szCs w:val="20"/>
          <w:lang w:val="en-US"/>
        </w:rPr>
        <w:t>Russian Foundation for Basic Research</w:t>
      </w:r>
      <w:r w:rsidRPr="00C94CAE">
        <w:rPr>
          <w:rFonts w:ascii="Arial" w:hAnsi="Arial" w:cs="Arial"/>
          <w:i/>
          <w:noProof/>
          <w:sz w:val="20"/>
          <w:szCs w:val="20"/>
          <w:lang w:val="en-US"/>
        </w:rPr>
        <w:t>, initiative projects 08-05-98042-r_sibir_</w:t>
      </w:r>
      <w:r w:rsidRPr="00C94CAE">
        <w:rPr>
          <w:rFonts w:ascii="Arial" w:hAnsi="Arial" w:cs="Arial"/>
          <w:i/>
          <w:noProof/>
          <w:sz w:val="20"/>
          <w:szCs w:val="20"/>
          <w:lang w:val="ru-RU"/>
        </w:rPr>
        <w:t>а</w:t>
      </w:r>
      <w:r w:rsidRPr="00C94CAE">
        <w:rPr>
          <w:rFonts w:ascii="Arial" w:hAnsi="Arial" w:cs="Arial"/>
          <w:i/>
          <w:noProof/>
          <w:sz w:val="20"/>
          <w:szCs w:val="20"/>
          <w:lang w:val="en-US"/>
        </w:rPr>
        <w:t xml:space="preserve"> and</w:t>
      </w:r>
      <w:r w:rsidRPr="00C94CAE">
        <w:rPr>
          <w:rFonts w:ascii="Arial" w:hAnsi="Arial" w:cs="Arial"/>
          <w:noProof/>
          <w:sz w:val="20"/>
          <w:szCs w:val="20"/>
          <w:lang w:val="en-US"/>
        </w:rPr>
        <w:t xml:space="preserve"> </w:t>
      </w:r>
      <w:r w:rsidRPr="00C94CAE">
        <w:rPr>
          <w:rFonts w:ascii="Arial" w:hAnsi="Arial" w:cs="Arial"/>
          <w:i/>
          <w:noProof/>
          <w:sz w:val="20"/>
          <w:szCs w:val="20"/>
          <w:lang w:val="en-US"/>
        </w:rPr>
        <w:t>13-05-01155.</w:t>
      </w:r>
    </w:p>
    <w:p w:rsidR="00C94CAE" w:rsidRDefault="00C94CAE" w:rsidP="004256EE">
      <w:pPr>
        <w:jc w:val="both"/>
        <w:rPr>
          <w:rFonts w:ascii="Arial" w:hAnsi="Arial" w:cs="Arial"/>
          <w:noProof/>
          <w:sz w:val="20"/>
          <w:szCs w:val="20"/>
          <w:lang w:val="en-US"/>
        </w:rPr>
      </w:pPr>
    </w:p>
    <w:p w:rsidR="0075270D" w:rsidRDefault="0075270D" w:rsidP="004256EE">
      <w:pPr>
        <w:jc w:val="both"/>
        <w:rPr>
          <w:rFonts w:ascii="Arial" w:hAnsi="Arial" w:cs="Arial"/>
          <w:noProof/>
          <w:sz w:val="20"/>
          <w:szCs w:val="20"/>
          <w:lang w:val="en-US"/>
        </w:rPr>
      </w:pPr>
      <w:r>
        <w:rPr>
          <w:rFonts w:ascii="Arial" w:hAnsi="Arial" w:cs="Arial"/>
          <w:noProof/>
          <w:sz w:val="20"/>
          <w:szCs w:val="20"/>
          <w:lang w:val="en-US"/>
        </w:rPr>
        <w:t>References</w:t>
      </w:r>
    </w:p>
    <w:p w:rsidR="0075270D" w:rsidRDefault="00480936" w:rsidP="004256EE">
      <w:pPr>
        <w:jc w:val="both"/>
        <w:rPr>
          <w:rFonts w:ascii="Arial" w:hAnsi="Arial" w:cs="Arial"/>
          <w:noProof/>
          <w:sz w:val="20"/>
          <w:szCs w:val="20"/>
          <w:lang w:val="en-US"/>
        </w:rPr>
      </w:pPr>
      <w:r>
        <w:rPr>
          <w:rFonts w:ascii="Arial" w:hAnsi="Arial" w:cs="Arial"/>
          <w:noProof/>
          <w:sz w:val="20"/>
          <w:szCs w:val="20"/>
          <w:lang w:val="en-US"/>
        </w:rPr>
        <w:t xml:space="preserve">[1] </w:t>
      </w:r>
      <w:r w:rsidRPr="00480936">
        <w:rPr>
          <w:rFonts w:ascii="Arial" w:hAnsi="Arial" w:cs="Arial"/>
          <w:noProof/>
          <w:sz w:val="20"/>
          <w:szCs w:val="20"/>
          <w:lang w:val="en-US"/>
        </w:rPr>
        <w:t xml:space="preserve">Junhui Li, Ying Lu, Hojae Shim, Xianglian Deng, Jin Lian, Zhenglei Jia and Jianhua Li. J. Environ. </w:t>
      </w:r>
      <w:r>
        <w:rPr>
          <w:rFonts w:ascii="Arial" w:hAnsi="Arial" w:cs="Arial"/>
          <w:noProof/>
          <w:sz w:val="20"/>
          <w:szCs w:val="20"/>
          <w:lang w:val="en-US"/>
        </w:rPr>
        <w:t>Monit. 12,</w:t>
      </w:r>
      <w:r w:rsidRPr="00480936">
        <w:rPr>
          <w:rFonts w:ascii="Arial" w:hAnsi="Arial" w:cs="Arial"/>
          <w:noProof/>
          <w:sz w:val="20"/>
          <w:szCs w:val="20"/>
          <w:lang w:val="en-US"/>
        </w:rPr>
        <w:t xml:space="preserve"> </w:t>
      </w:r>
      <w:r w:rsidRPr="00480936">
        <w:rPr>
          <w:rFonts w:ascii="Arial" w:hAnsi="Arial" w:cs="Arial"/>
          <w:noProof/>
          <w:sz w:val="20"/>
          <w:szCs w:val="20"/>
          <w:lang w:val="en-US"/>
        </w:rPr>
        <w:t>2010</w:t>
      </w:r>
      <w:r>
        <w:rPr>
          <w:rFonts w:ascii="Arial" w:hAnsi="Arial" w:cs="Arial"/>
          <w:noProof/>
          <w:sz w:val="20"/>
          <w:szCs w:val="20"/>
          <w:lang w:val="en-US"/>
        </w:rPr>
        <w:t xml:space="preserve">, </w:t>
      </w:r>
      <w:r w:rsidRPr="00480936">
        <w:rPr>
          <w:rFonts w:ascii="Arial" w:hAnsi="Arial" w:cs="Arial"/>
          <w:noProof/>
          <w:sz w:val="20"/>
          <w:szCs w:val="20"/>
          <w:lang w:val="en-US"/>
        </w:rPr>
        <w:t>466–471</w:t>
      </w:r>
    </w:p>
    <w:p w:rsidR="00480936" w:rsidRPr="00480936" w:rsidRDefault="00480936" w:rsidP="00480936">
      <w:pPr>
        <w:jc w:val="both"/>
        <w:rPr>
          <w:rFonts w:ascii="Arial" w:hAnsi="Arial" w:cs="Arial"/>
          <w:noProof/>
          <w:sz w:val="20"/>
          <w:szCs w:val="20"/>
          <w:lang w:val="en-US"/>
        </w:rPr>
      </w:pPr>
      <w:r>
        <w:rPr>
          <w:rFonts w:ascii="Arial" w:hAnsi="Arial" w:cs="Arial"/>
          <w:noProof/>
          <w:sz w:val="20"/>
          <w:szCs w:val="20"/>
          <w:lang w:val="en-US"/>
        </w:rPr>
        <w:t xml:space="preserve">[2] </w:t>
      </w:r>
      <w:r w:rsidRPr="00480936">
        <w:rPr>
          <w:rFonts w:ascii="Arial" w:hAnsi="Arial" w:cs="Arial"/>
          <w:noProof/>
          <w:sz w:val="20"/>
          <w:szCs w:val="20"/>
          <w:lang w:val="it-IT"/>
        </w:rPr>
        <w:t>Tessier, A., Campbell, P. G. C., Bisson, M..</w:t>
      </w:r>
      <w:r w:rsidRPr="00480936">
        <w:rPr>
          <w:rFonts w:ascii="Arial" w:hAnsi="Arial" w:cs="Arial"/>
          <w:noProof/>
          <w:sz w:val="20"/>
          <w:szCs w:val="20"/>
          <w:lang w:val="en-US"/>
        </w:rPr>
        <w:t xml:space="preserve"> </w:t>
      </w:r>
      <w:r w:rsidRPr="00480936">
        <w:rPr>
          <w:rFonts w:ascii="Arial" w:hAnsi="Arial" w:cs="Arial"/>
          <w:iCs/>
          <w:noProof/>
          <w:sz w:val="20"/>
          <w:szCs w:val="20"/>
          <w:lang w:val="en-US"/>
        </w:rPr>
        <w:t>Analytical Chemistry.</w:t>
      </w:r>
      <w:r w:rsidRPr="00480936">
        <w:rPr>
          <w:rFonts w:ascii="Arial" w:hAnsi="Arial" w:cs="Arial"/>
          <w:noProof/>
          <w:sz w:val="20"/>
          <w:szCs w:val="20"/>
          <w:lang w:val="en-US"/>
        </w:rPr>
        <w:t xml:space="preserve"> </w:t>
      </w:r>
      <w:r w:rsidRPr="00480936">
        <w:rPr>
          <w:rFonts w:ascii="Arial" w:hAnsi="Arial" w:cs="Arial"/>
          <w:iCs/>
          <w:noProof/>
          <w:sz w:val="20"/>
          <w:szCs w:val="20"/>
          <w:lang w:val="en-US"/>
        </w:rPr>
        <w:t>51</w:t>
      </w:r>
      <w:r>
        <w:rPr>
          <w:rFonts w:ascii="Arial" w:hAnsi="Arial" w:cs="Arial"/>
          <w:iCs/>
          <w:noProof/>
          <w:sz w:val="20"/>
          <w:szCs w:val="20"/>
          <w:lang w:val="en-US"/>
        </w:rPr>
        <w:t>,</w:t>
      </w:r>
      <w:r w:rsidRPr="00480936">
        <w:rPr>
          <w:rFonts w:ascii="Arial" w:hAnsi="Arial" w:cs="Arial"/>
          <w:i/>
          <w:iCs/>
          <w:noProof/>
          <w:sz w:val="20"/>
          <w:szCs w:val="20"/>
          <w:lang w:val="en-US"/>
        </w:rPr>
        <w:t xml:space="preserve"> </w:t>
      </w:r>
      <w:r w:rsidRPr="00480936">
        <w:rPr>
          <w:rFonts w:ascii="Arial" w:hAnsi="Arial" w:cs="Arial"/>
          <w:noProof/>
          <w:sz w:val="20"/>
          <w:szCs w:val="20"/>
          <w:lang w:val="it-IT"/>
        </w:rPr>
        <w:t>1979</w:t>
      </w:r>
      <w:r>
        <w:rPr>
          <w:rFonts w:ascii="Arial" w:hAnsi="Arial" w:cs="Arial"/>
          <w:noProof/>
          <w:sz w:val="20"/>
          <w:szCs w:val="20"/>
          <w:lang w:val="it-IT"/>
        </w:rPr>
        <w:t xml:space="preserve">, </w:t>
      </w:r>
      <w:r>
        <w:rPr>
          <w:rFonts w:ascii="Arial" w:hAnsi="Arial" w:cs="Arial"/>
          <w:noProof/>
          <w:sz w:val="20"/>
          <w:szCs w:val="20"/>
          <w:lang w:val="en-US"/>
        </w:rPr>
        <w:t>844–851</w:t>
      </w:r>
    </w:p>
    <w:p w:rsidR="00480936" w:rsidRPr="004256EE" w:rsidRDefault="00480936" w:rsidP="004256EE">
      <w:pPr>
        <w:jc w:val="both"/>
        <w:rPr>
          <w:rFonts w:ascii="Arial" w:hAnsi="Arial" w:cs="Arial"/>
          <w:noProof/>
          <w:sz w:val="20"/>
          <w:szCs w:val="20"/>
          <w:lang w:val="en-US"/>
        </w:rPr>
      </w:pPr>
    </w:p>
    <w:sectPr w:rsidR="00480936" w:rsidRPr="004256EE"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2"/>
  </w:compat>
  <w:rsids>
    <w:rsidRoot w:val="004F3F40"/>
    <w:rsid w:val="000F7DDD"/>
    <w:rsid w:val="001103D1"/>
    <w:rsid w:val="001A6F72"/>
    <w:rsid w:val="001F4812"/>
    <w:rsid w:val="00241318"/>
    <w:rsid w:val="00272399"/>
    <w:rsid w:val="003419E4"/>
    <w:rsid w:val="004256EE"/>
    <w:rsid w:val="00455675"/>
    <w:rsid w:val="00455DBB"/>
    <w:rsid w:val="00480936"/>
    <w:rsid w:val="004B2CE5"/>
    <w:rsid w:val="004F3F40"/>
    <w:rsid w:val="00536439"/>
    <w:rsid w:val="006A07AD"/>
    <w:rsid w:val="0075270D"/>
    <w:rsid w:val="00862B60"/>
    <w:rsid w:val="008C47B6"/>
    <w:rsid w:val="008E1BB9"/>
    <w:rsid w:val="009B473C"/>
    <w:rsid w:val="00A34C75"/>
    <w:rsid w:val="00A377E4"/>
    <w:rsid w:val="00A4450B"/>
    <w:rsid w:val="00A76F64"/>
    <w:rsid w:val="00B10E8D"/>
    <w:rsid w:val="00B81688"/>
    <w:rsid w:val="00BB51C3"/>
    <w:rsid w:val="00C22D80"/>
    <w:rsid w:val="00C54F4B"/>
    <w:rsid w:val="00C94CAE"/>
    <w:rsid w:val="00CB147B"/>
    <w:rsid w:val="00D2223F"/>
    <w:rsid w:val="00DF6705"/>
    <w:rsid w:val="00E05237"/>
    <w:rsid w:val="00F8429A"/>
    <w:rsid w:val="00FA22C6"/>
    <w:rsid w:val="00FE4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paragraph" w:styleId="BalloonText">
    <w:name w:val="Balloon Text"/>
    <w:basedOn w:val="Normal"/>
    <w:link w:val="BalloonTextChar"/>
    <w:uiPriority w:val="99"/>
    <w:semiHidden/>
    <w:unhideWhenUsed/>
    <w:rsid w:val="00862B60"/>
    <w:rPr>
      <w:rFonts w:ascii="Tahoma" w:hAnsi="Tahoma" w:cs="Tahoma"/>
      <w:sz w:val="16"/>
      <w:szCs w:val="16"/>
    </w:rPr>
  </w:style>
  <w:style w:type="character" w:customStyle="1" w:styleId="BalloonTextChar">
    <w:name w:val="Balloon Text Char"/>
    <w:basedOn w:val="DefaultParagraphFont"/>
    <w:link w:val="BalloonText"/>
    <w:uiPriority w:val="99"/>
    <w:semiHidden/>
    <w:rsid w:val="00862B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gelina.sarapulova@kit.edu" TargetMode="External"/><Relationship Id="rId5" Type="http://schemas.openxmlformats.org/officeDocument/2006/relationships/hyperlink" Target="mailto:meta@gin.bscne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3315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3834</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Sarapulova, Angelina (AOC)</cp:lastModifiedBy>
  <cp:revision>12</cp:revision>
  <dcterms:created xsi:type="dcterms:W3CDTF">2015-01-21T13:32:00Z</dcterms:created>
  <dcterms:modified xsi:type="dcterms:W3CDTF">2015-05-22T19:01:00Z</dcterms:modified>
</cp:coreProperties>
</file>