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D9" w:rsidRPr="00CB3BD9" w:rsidRDefault="00CC7698" w:rsidP="00CF41EE">
      <w:pPr>
        <w:spacing w:after="120"/>
        <w:jc w:val="both"/>
        <w:rPr>
          <w:rFonts w:ascii="Arial" w:hAnsi="Arial" w:cs="Arial"/>
          <w:b/>
          <w:noProof/>
          <w:sz w:val="32"/>
          <w:szCs w:val="32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w:t xml:space="preserve">Multiresidue analysis </w:t>
      </w:r>
      <w:r w:rsidR="00DC17DA">
        <w:rPr>
          <w:rFonts w:ascii="Arial" w:hAnsi="Arial" w:cs="Arial"/>
          <w:b/>
          <w:noProof/>
          <w:sz w:val="32"/>
          <w:szCs w:val="32"/>
          <w:lang w:val="en-US"/>
        </w:rPr>
        <w:t>of a wide variety of</w:t>
      </w:r>
      <w:r w:rsidR="00CB3BD9" w:rsidRPr="00CB3BD9">
        <w:rPr>
          <w:rFonts w:ascii="Arial" w:hAnsi="Arial" w:cs="Arial"/>
          <w:b/>
          <w:noProof/>
          <w:sz w:val="32"/>
          <w:szCs w:val="32"/>
          <w:lang w:val="en-US"/>
        </w:rPr>
        <w:t xml:space="preserve"> organic</w:t>
      </w:r>
      <w:r w:rsidR="00DC17DA">
        <w:rPr>
          <w:rFonts w:ascii="Arial" w:hAnsi="Arial" w:cs="Arial"/>
          <w:b/>
          <w:noProof/>
          <w:sz w:val="32"/>
          <w:szCs w:val="32"/>
          <w:lang w:val="en-US"/>
        </w:rPr>
        <w:t xml:space="preserve"> pollutants in </w:t>
      </w:r>
      <w:r w:rsidR="0063096B">
        <w:rPr>
          <w:rFonts w:ascii="Arial" w:hAnsi="Arial" w:cs="Arial"/>
          <w:b/>
          <w:noProof/>
          <w:sz w:val="32"/>
          <w:szCs w:val="32"/>
          <w:lang w:val="en-US"/>
        </w:rPr>
        <w:t>aqueous</w:t>
      </w:r>
      <w:r w:rsidR="00CB3BD9" w:rsidRPr="00CB3BD9">
        <w:rPr>
          <w:rFonts w:ascii="Arial" w:hAnsi="Arial" w:cs="Arial"/>
          <w:b/>
          <w:noProof/>
          <w:sz w:val="32"/>
          <w:szCs w:val="32"/>
          <w:lang w:val="en-US"/>
        </w:rPr>
        <w:t xml:space="preserve"> samples </w:t>
      </w:r>
      <w:r>
        <w:rPr>
          <w:rFonts w:ascii="Arial" w:hAnsi="Arial" w:cs="Arial"/>
          <w:b/>
          <w:noProof/>
          <w:sz w:val="32"/>
          <w:szCs w:val="32"/>
          <w:lang w:val="en-US"/>
        </w:rPr>
        <w:t xml:space="preserve">based on </w:t>
      </w:r>
      <w:r w:rsidR="0063096B">
        <w:rPr>
          <w:rFonts w:ascii="Arial" w:hAnsi="Arial" w:cs="Arial"/>
          <w:b/>
          <w:noProof/>
          <w:sz w:val="32"/>
          <w:szCs w:val="32"/>
          <w:lang w:val="en-US"/>
        </w:rPr>
        <w:t xml:space="preserve">polyethersulfone microextraction </w:t>
      </w:r>
      <w:r w:rsidR="003417CE">
        <w:rPr>
          <w:rFonts w:ascii="Arial" w:hAnsi="Arial" w:cs="Arial"/>
          <w:b/>
          <w:noProof/>
          <w:sz w:val="32"/>
          <w:szCs w:val="32"/>
          <w:lang w:val="en-US"/>
        </w:rPr>
        <w:t xml:space="preserve">and solid-phase extraction </w:t>
      </w:r>
      <w:r w:rsidR="0063096B">
        <w:rPr>
          <w:rFonts w:ascii="Arial" w:hAnsi="Arial" w:cs="Arial"/>
          <w:b/>
          <w:noProof/>
          <w:sz w:val="32"/>
          <w:szCs w:val="32"/>
          <w:lang w:val="en-US"/>
        </w:rPr>
        <w:t>c</w:t>
      </w:r>
      <w:r w:rsidR="00CB3BD9" w:rsidRPr="00CB3BD9">
        <w:rPr>
          <w:rFonts w:ascii="Arial" w:hAnsi="Arial" w:cs="Arial"/>
          <w:b/>
          <w:noProof/>
          <w:sz w:val="32"/>
          <w:szCs w:val="32"/>
          <w:lang w:val="en-US"/>
        </w:rPr>
        <w:t xml:space="preserve">oupled to liquid chromatography-tandem mass spectrometry </w:t>
      </w:r>
      <w:r w:rsidR="0063096B">
        <w:rPr>
          <w:rFonts w:ascii="Arial" w:hAnsi="Arial" w:cs="Arial"/>
          <w:b/>
          <w:noProof/>
          <w:sz w:val="32"/>
          <w:szCs w:val="32"/>
          <w:lang w:val="en-US"/>
        </w:rPr>
        <w:t>analysis</w:t>
      </w:r>
    </w:p>
    <w:p w:rsidR="0063096B" w:rsidRPr="000B6B01" w:rsidRDefault="0025319D" w:rsidP="00CF41EE">
      <w:pPr>
        <w:spacing w:after="120"/>
        <w:jc w:val="both"/>
        <w:rPr>
          <w:rFonts w:ascii="Arial" w:hAnsi="Arial" w:cs="Arial"/>
          <w:smallCaps/>
          <w:noProof/>
          <w:lang w:val="en-US"/>
        </w:rPr>
      </w:pPr>
      <w:r w:rsidRPr="000B6B01">
        <w:rPr>
          <w:rFonts w:ascii="Arial" w:hAnsi="Arial" w:cs="Arial"/>
          <w:smallCaps/>
          <w:noProof/>
          <w:u w:val="single"/>
          <w:lang w:val="en-US"/>
        </w:rPr>
        <w:t>Leire Mijangos</w:t>
      </w:r>
      <w:r w:rsidRPr="000B6B01">
        <w:rPr>
          <w:rFonts w:ascii="Arial" w:hAnsi="Arial" w:cs="Arial"/>
          <w:smallCaps/>
          <w:noProof/>
          <w:u w:val="single"/>
          <w:vertAlign w:val="superscript"/>
          <w:lang w:val="en-US"/>
        </w:rPr>
        <w:t>1</w:t>
      </w:r>
      <w:r w:rsidRPr="000B6B01">
        <w:rPr>
          <w:rFonts w:ascii="Arial" w:hAnsi="Arial" w:cs="Arial"/>
          <w:smallCaps/>
          <w:noProof/>
          <w:lang w:val="en-US"/>
        </w:rPr>
        <w:t>, Haizea Ziarrusta, Maitane Olivares, Olatz Zuloaga, Ailette Prieto, Nestor Etxebarria.</w:t>
      </w:r>
    </w:p>
    <w:p w:rsidR="0063096B" w:rsidRPr="000B6B01" w:rsidRDefault="0063096B" w:rsidP="00CF41EE">
      <w:pPr>
        <w:jc w:val="both"/>
        <w:rPr>
          <w:noProof/>
          <w:lang w:val="en-US"/>
        </w:rPr>
      </w:pPr>
    </w:p>
    <w:p w:rsidR="00DF6705" w:rsidRDefault="00DF6705" w:rsidP="00CF41EE">
      <w:pPr>
        <w:jc w:val="both"/>
        <w:rPr>
          <w:rFonts w:ascii="Arial" w:hAnsi="Arial" w:cs="Arial"/>
          <w:noProof/>
          <w:sz w:val="18"/>
          <w:szCs w:val="18"/>
        </w:rPr>
      </w:pPr>
      <w:r w:rsidRPr="00A34C75">
        <w:rPr>
          <w:rFonts w:ascii="Arial" w:hAnsi="Arial" w:cs="Arial"/>
          <w:noProof/>
          <w:sz w:val="18"/>
          <w:szCs w:val="18"/>
          <w:vertAlign w:val="superscript"/>
        </w:rPr>
        <w:t xml:space="preserve">1 </w:t>
      </w:r>
      <w:r w:rsidR="0063096B">
        <w:rPr>
          <w:rFonts w:ascii="Arial" w:hAnsi="Arial" w:cs="Arial"/>
          <w:noProof/>
          <w:sz w:val="18"/>
          <w:szCs w:val="18"/>
        </w:rPr>
        <w:t>Depar</w:t>
      </w:r>
      <w:r w:rsidR="00693181">
        <w:rPr>
          <w:rFonts w:ascii="Arial" w:hAnsi="Arial" w:cs="Arial"/>
          <w:noProof/>
          <w:sz w:val="18"/>
          <w:szCs w:val="18"/>
        </w:rPr>
        <w:t>t</w:t>
      </w:r>
      <w:r w:rsidR="0063096B">
        <w:rPr>
          <w:rFonts w:ascii="Arial" w:hAnsi="Arial" w:cs="Arial"/>
          <w:noProof/>
          <w:sz w:val="18"/>
          <w:szCs w:val="18"/>
        </w:rPr>
        <w:t xml:space="preserve">ment of </w:t>
      </w:r>
      <w:r w:rsidR="00693181">
        <w:rPr>
          <w:rFonts w:ascii="Arial" w:hAnsi="Arial" w:cs="Arial"/>
          <w:noProof/>
          <w:sz w:val="18"/>
          <w:szCs w:val="18"/>
        </w:rPr>
        <w:t>Analytical Chemistry</w:t>
      </w:r>
      <w:r w:rsidR="00AE4C82">
        <w:rPr>
          <w:rFonts w:ascii="Arial" w:hAnsi="Arial" w:cs="Arial"/>
          <w:noProof/>
          <w:sz w:val="18"/>
          <w:szCs w:val="18"/>
        </w:rPr>
        <w:t xml:space="preserve">, Faculty of </w:t>
      </w:r>
      <w:r w:rsidR="00693181">
        <w:rPr>
          <w:rFonts w:ascii="Arial" w:hAnsi="Arial" w:cs="Arial"/>
          <w:noProof/>
          <w:sz w:val="18"/>
          <w:szCs w:val="18"/>
        </w:rPr>
        <w:t xml:space="preserve">Science </w:t>
      </w:r>
      <w:r w:rsidR="00AE4C82">
        <w:rPr>
          <w:rFonts w:ascii="Arial" w:hAnsi="Arial" w:cs="Arial"/>
          <w:noProof/>
          <w:sz w:val="18"/>
          <w:szCs w:val="18"/>
        </w:rPr>
        <w:t xml:space="preserve">and </w:t>
      </w:r>
      <w:r w:rsidR="00693181">
        <w:rPr>
          <w:rFonts w:ascii="Arial" w:hAnsi="Arial" w:cs="Arial"/>
          <w:noProof/>
          <w:sz w:val="18"/>
          <w:szCs w:val="18"/>
        </w:rPr>
        <w:t>Technology</w:t>
      </w:r>
      <w:r w:rsidR="00AE4C82">
        <w:rPr>
          <w:rFonts w:ascii="Arial" w:hAnsi="Arial" w:cs="Arial"/>
          <w:noProof/>
          <w:sz w:val="18"/>
          <w:szCs w:val="18"/>
        </w:rPr>
        <w:t xml:space="preserve">, University of the Basque Country (UPV/EHU), PO Box 644, 48080, Bilbao, Spain. </w:t>
      </w:r>
    </w:p>
    <w:p w:rsidR="00AE4C82" w:rsidRDefault="00AE4C82" w:rsidP="00CF41EE">
      <w:pPr>
        <w:spacing w:after="120"/>
        <w:jc w:val="both"/>
        <w:rPr>
          <w:rFonts w:ascii="Arial" w:hAnsi="Arial" w:cs="Arial"/>
          <w:noProof/>
          <w:sz w:val="18"/>
          <w:szCs w:val="18"/>
          <w:lang w:val="en-GB"/>
        </w:rPr>
      </w:pPr>
    </w:p>
    <w:p w:rsidR="00CB3BD9" w:rsidRPr="00DC17DA" w:rsidRDefault="00CB3BD9" w:rsidP="00CF41EE">
      <w:p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CB3BD9">
        <w:rPr>
          <w:rFonts w:ascii="Arial" w:hAnsi="Arial" w:cs="Arial"/>
          <w:noProof/>
          <w:sz w:val="18"/>
          <w:szCs w:val="18"/>
          <w:lang w:val="eu-ES"/>
        </w:rPr>
        <w:t xml:space="preserve">The </w:t>
      </w:r>
      <w:r w:rsidR="00693181">
        <w:rPr>
          <w:rFonts w:ascii="Arial" w:hAnsi="Arial" w:cs="Arial"/>
          <w:noProof/>
          <w:sz w:val="18"/>
          <w:szCs w:val="18"/>
          <w:lang w:val="eu-ES"/>
        </w:rPr>
        <w:t>determination</w:t>
      </w:r>
      <w:r w:rsidRPr="00CB3BD9">
        <w:rPr>
          <w:rFonts w:ascii="Arial" w:hAnsi="Arial" w:cs="Arial"/>
          <w:noProof/>
          <w:sz w:val="18"/>
          <w:szCs w:val="18"/>
          <w:lang w:val="eu-ES"/>
        </w:rPr>
        <w:t xml:space="preserve"> of polar organic contaminants in the aqueous </w:t>
      </w:r>
      <w:r w:rsidR="00693181">
        <w:rPr>
          <w:rFonts w:ascii="Arial" w:hAnsi="Arial" w:cs="Arial"/>
          <w:noProof/>
          <w:sz w:val="18"/>
          <w:szCs w:val="18"/>
          <w:lang w:val="eu-ES"/>
        </w:rPr>
        <w:t>media</w:t>
      </w:r>
      <w:r w:rsidR="00693181" w:rsidRPr="00CB3BD9">
        <w:rPr>
          <w:rFonts w:ascii="Arial" w:hAnsi="Arial" w:cs="Arial"/>
          <w:noProof/>
          <w:sz w:val="18"/>
          <w:szCs w:val="18"/>
          <w:lang w:val="eu-ES"/>
        </w:rPr>
        <w:t xml:space="preserve"> </w:t>
      </w:r>
      <w:r w:rsidRPr="00CB3BD9">
        <w:rPr>
          <w:rFonts w:ascii="Arial" w:hAnsi="Arial" w:cs="Arial"/>
          <w:noProof/>
          <w:sz w:val="18"/>
          <w:szCs w:val="18"/>
          <w:lang w:val="eu-ES"/>
        </w:rPr>
        <w:t xml:space="preserve">is </w:t>
      </w:r>
      <w:r w:rsidR="00693181" w:rsidRPr="00CB3BD9">
        <w:rPr>
          <w:rFonts w:ascii="Arial" w:hAnsi="Arial" w:cs="Arial"/>
          <w:noProof/>
          <w:sz w:val="18"/>
          <w:szCs w:val="18"/>
          <w:lang w:val="eu-ES"/>
        </w:rPr>
        <w:t>current</w:t>
      </w:r>
      <w:r w:rsidR="00693181">
        <w:rPr>
          <w:rFonts w:ascii="Arial" w:hAnsi="Arial" w:cs="Arial"/>
          <w:noProof/>
          <w:sz w:val="18"/>
          <w:szCs w:val="18"/>
          <w:lang w:val="eu-ES"/>
        </w:rPr>
        <w:t>ly</w:t>
      </w:r>
      <w:r w:rsidR="00693181" w:rsidRPr="00CB3BD9">
        <w:rPr>
          <w:rFonts w:ascii="Arial" w:hAnsi="Arial" w:cs="Arial"/>
          <w:noProof/>
          <w:sz w:val="18"/>
          <w:szCs w:val="18"/>
          <w:lang w:val="eu-ES"/>
        </w:rPr>
        <w:t xml:space="preserve"> </w:t>
      </w:r>
      <w:r w:rsidRPr="00CB3BD9">
        <w:rPr>
          <w:rFonts w:ascii="Arial" w:hAnsi="Arial" w:cs="Arial"/>
          <w:noProof/>
          <w:sz w:val="18"/>
          <w:szCs w:val="18"/>
          <w:lang w:val="eu-ES"/>
        </w:rPr>
        <w:t>a topic of increasing interest. Compounds such as pharmaceuticals</w:t>
      </w:r>
      <w:r w:rsidR="00416A48">
        <w:rPr>
          <w:rFonts w:ascii="Arial" w:hAnsi="Arial" w:cs="Arial"/>
          <w:noProof/>
          <w:sz w:val="18"/>
          <w:szCs w:val="18"/>
          <w:lang w:val="eu-ES"/>
        </w:rPr>
        <w:t xml:space="preserve"> and</w:t>
      </w:r>
      <w:r w:rsidRPr="00CB3BD9">
        <w:rPr>
          <w:rFonts w:ascii="Arial" w:hAnsi="Arial" w:cs="Arial"/>
          <w:noProof/>
          <w:sz w:val="18"/>
          <w:szCs w:val="18"/>
          <w:lang w:val="eu-ES"/>
        </w:rPr>
        <w:t xml:space="preserve"> personal care products</w:t>
      </w:r>
      <w:r w:rsidR="00416A48">
        <w:rPr>
          <w:rFonts w:ascii="Arial" w:hAnsi="Arial" w:cs="Arial"/>
          <w:noProof/>
          <w:sz w:val="18"/>
          <w:szCs w:val="18"/>
          <w:lang w:val="eu-ES"/>
        </w:rPr>
        <w:t xml:space="preserve"> </w:t>
      </w:r>
      <w:r w:rsidRPr="00CB3BD9">
        <w:rPr>
          <w:rFonts w:ascii="Arial" w:hAnsi="Arial" w:cs="Arial"/>
          <w:noProof/>
          <w:sz w:val="18"/>
          <w:szCs w:val="18"/>
          <w:lang w:val="eu-ES"/>
        </w:rPr>
        <w:t>can be included in this group. In general, these compounds are not bioaccumulative but highly water soluble,</w:t>
      </w:r>
      <w:r w:rsidR="00B814DD">
        <w:rPr>
          <w:rFonts w:ascii="Arial" w:hAnsi="Arial" w:cs="Arial"/>
          <w:noProof/>
          <w:sz w:val="18"/>
          <w:szCs w:val="18"/>
          <w:lang w:val="eu-ES"/>
        </w:rPr>
        <w:t xml:space="preserve"> thus, </w:t>
      </w:r>
      <w:r w:rsidR="00B814DD" w:rsidRPr="00CB3BD9">
        <w:rPr>
          <w:rFonts w:ascii="Arial" w:hAnsi="Arial" w:cs="Arial"/>
          <w:noProof/>
          <w:sz w:val="18"/>
          <w:szCs w:val="18"/>
          <w:lang w:val="eu-ES"/>
        </w:rPr>
        <w:t xml:space="preserve"> </w:t>
      </w:r>
      <w:r w:rsidRPr="00CB3BD9">
        <w:rPr>
          <w:rFonts w:ascii="Arial" w:hAnsi="Arial" w:cs="Arial"/>
          <w:noProof/>
          <w:sz w:val="18"/>
          <w:szCs w:val="18"/>
          <w:lang w:val="eu-ES"/>
        </w:rPr>
        <w:t xml:space="preserve">many of them are </w:t>
      </w:r>
      <w:r w:rsidR="00693181">
        <w:rPr>
          <w:rFonts w:ascii="Arial" w:hAnsi="Arial" w:cs="Arial"/>
          <w:noProof/>
          <w:sz w:val="18"/>
          <w:szCs w:val="18"/>
          <w:lang w:val="eu-ES"/>
        </w:rPr>
        <w:t>widely</w:t>
      </w:r>
      <w:r w:rsidR="00693181" w:rsidRPr="00CB3BD9">
        <w:rPr>
          <w:rFonts w:ascii="Arial" w:hAnsi="Arial" w:cs="Arial"/>
          <w:noProof/>
          <w:sz w:val="18"/>
          <w:szCs w:val="18"/>
          <w:lang w:val="eu-ES"/>
        </w:rPr>
        <w:t xml:space="preserve"> </w:t>
      </w:r>
      <w:r w:rsidRPr="00CB3BD9">
        <w:rPr>
          <w:rFonts w:ascii="Arial" w:hAnsi="Arial" w:cs="Arial"/>
          <w:noProof/>
          <w:sz w:val="18"/>
          <w:szCs w:val="18"/>
          <w:lang w:val="eu-ES"/>
        </w:rPr>
        <w:t>distributed in aqueous environment</w:t>
      </w:r>
      <w:r w:rsidR="00693181">
        <w:rPr>
          <w:rFonts w:ascii="Arial" w:hAnsi="Arial" w:cs="Arial"/>
          <w:noProof/>
          <w:sz w:val="18"/>
          <w:szCs w:val="18"/>
          <w:lang w:val="eu-ES"/>
        </w:rPr>
        <w:t>s</w:t>
      </w:r>
      <w:r w:rsidRPr="00CB3BD9">
        <w:rPr>
          <w:rFonts w:ascii="Arial" w:hAnsi="Arial" w:cs="Arial"/>
          <w:noProof/>
          <w:sz w:val="18"/>
          <w:szCs w:val="18"/>
          <w:lang w:val="eu-ES"/>
        </w:rPr>
        <w:t>, as a consequence of human activities and the continuous discharge, e.g. through industrial and municipal wastewater</w:t>
      </w:r>
      <w:r w:rsidR="00853665">
        <w:rPr>
          <w:rFonts w:ascii="Arial" w:hAnsi="Arial" w:cs="Arial"/>
          <w:noProof/>
          <w:sz w:val="18"/>
          <w:szCs w:val="18"/>
          <w:lang w:val="eu-ES"/>
        </w:rPr>
        <w:t xml:space="preserve"> (</w:t>
      </w:r>
      <w:r w:rsidR="00693181">
        <w:rPr>
          <w:rFonts w:ascii="Arial" w:hAnsi="Arial" w:cs="Arial"/>
          <w:noProof/>
          <w:sz w:val="18"/>
          <w:szCs w:val="18"/>
          <w:lang w:val="eu-ES"/>
        </w:rPr>
        <w:t xml:space="preserve">Lapwoth </w:t>
      </w:r>
      <w:r w:rsidR="00DC17DA">
        <w:rPr>
          <w:rFonts w:ascii="Arial" w:hAnsi="Arial" w:cs="Arial"/>
          <w:noProof/>
          <w:sz w:val="18"/>
          <w:szCs w:val="18"/>
          <w:lang w:val="eu-ES"/>
        </w:rPr>
        <w:t>2012</w:t>
      </w:r>
      <w:r w:rsidR="00853665">
        <w:rPr>
          <w:rFonts w:ascii="Arial" w:hAnsi="Arial" w:cs="Arial"/>
          <w:noProof/>
          <w:sz w:val="18"/>
          <w:szCs w:val="18"/>
          <w:lang w:val="eu-ES"/>
        </w:rPr>
        <w:t>).</w:t>
      </w:r>
      <w:r w:rsidRPr="00CB3BD9">
        <w:rPr>
          <w:rFonts w:ascii="Arial" w:hAnsi="Arial" w:cs="Arial"/>
          <w:noProof/>
          <w:sz w:val="18"/>
          <w:szCs w:val="18"/>
          <w:lang w:val="eu-ES"/>
        </w:rPr>
        <w:t xml:space="preserve"> Despite the widely use of </w:t>
      </w:r>
      <w:r w:rsidR="00693181">
        <w:rPr>
          <w:rFonts w:ascii="Arial" w:hAnsi="Arial" w:cs="Arial"/>
          <w:noProof/>
          <w:sz w:val="18"/>
          <w:szCs w:val="18"/>
          <w:lang w:val="eu-ES"/>
        </w:rPr>
        <w:t>target</w:t>
      </w:r>
      <w:r w:rsidR="00693181" w:rsidRPr="00CB3BD9">
        <w:rPr>
          <w:rFonts w:ascii="Arial" w:hAnsi="Arial" w:cs="Arial"/>
          <w:noProof/>
          <w:sz w:val="18"/>
          <w:szCs w:val="18"/>
          <w:lang w:val="eu-ES"/>
        </w:rPr>
        <w:t xml:space="preserve"> </w:t>
      </w:r>
      <w:r w:rsidRPr="00CB3BD9">
        <w:rPr>
          <w:rFonts w:ascii="Arial" w:hAnsi="Arial" w:cs="Arial"/>
          <w:noProof/>
          <w:sz w:val="18"/>
          <w:szCs w:val="18"/>
          <w:lang w:val="eu-ES"/>
        </w:rPr>
        <w:t xml:space="preserve">or selective methods to screen particular classes of organic </w:t>
      </w:r>
      <w:r w:rsidR="00693181">
        <w:rPr>
          <w:rFonts w:ascii="Arial" w:hAnsi="Arial" w:cs="Arial"/>
          <w:noProof/>
          <w:sz w:val="18"/>
          <w:szCs w:val="18"/>
          <w:lang w:val="eu-ES"/>
        </w:rPr>
        <w:t>microcontaminants</w:t>
      </w:r>
      <w:r w:rsidRPr="00CB3BD9">
        <w:rPr>
          <w:rFonts w:ascii="Arial" w:hAnsi="Arial" w:cs="Arial"/>
          <w:noProof/>
          <w:sz w:val="18"/>
          <w:szCs w:val="18"/>
          <w:lang w:val="eu-ES"/>
        </w:rPr>
        <w:t xml:space="preserve">, the development of novel and sensitive multiresidue methodologies for water analysis is crucial in order to </w:t>
      </w:r>
      <w:r w:rsidR="00693181">
        <w:rPr>
          <w:rFonts w:ascii="Arial" w:hAnsi="Arial" w:cs="Arial"/>
          <w:noProof/>
          <w:sz w:val="18"/>
          <w:szCs w:val="18"/>
          <w:lang w:val="eu-ES"/>
        </w:rPr>
        <w:t>screen</w:t>
      </w:r>
      <w:r w:rsidR="00693181" w:rsidRPr="00CB3BD9">
        <w:rPr>
          <w:rFonts w:ascii="Arial" w:hAnsi="Arial" w:cs="Arial"/>
          <w:noProof/>
          <w:sz w:val="18"/>
          <w:szCs w:val="18"/>
          <w:lang w:val="eu-ES"/>
        </w:rPr>
        <w:t xml:space="preserve"> </w:t>
      </w:r>
      <w:r w:rsidRPr="00CB3BD9">
        <w:rPr>
          <w:rFonts w:ascii="Arial" w:hAnsi="Arial" w:cs="Arial"/>
          <w:noProof/>
          <w:sz w:val="18"/>
          <w:szCs w:val="18"/>
          <w:lang w:val="eu-ES"/>
        </w:rPr>
        <w:t>as many compounds as possible</w:t>
      </w:r>
      <w:r w:rsidR="00693181">
        <w:rPr>
          <w:rFonts w:ascii="Arial" w:hAnsi="Arial" w:cs="Arial"/>
          <w:noProof/>
          <w:sz w:val="18"/>
          <w:szCs w:val="18"/>
          <w:lang w:val="eu-ES"/>
        </w:rPr>
        <w:t xml:space="preserve"> in only one run</w:t>
      </w:r>
      <w:r w:rsidRPr="00CB3BD9">
        <w:rPr>
          <w:rFonts w:ascii="Arial" w:hAnsi="Arial" w:cs="Arial"/>
          <w:noProof/>
          <w:sz w:val="18"/>
          <w:szCs w:val="18"/>
          <w:lang w:val="eu-ES"/>
        </w:rPr>
        <w:t>. Such multiresidue approaches are indeed more affordable from the economic and environmental point of view, particularly if they are combined to microextraction techniques</w:t>
      </w:r>
      <w:r w:rsidR="00DC17DA">
        <w:rPr>
          <w:rFonts w:ascii="Arial" w:hAnsi="Arial" w:cs="Arial"/>
          <w:noProof/>
          <w:sz w:val="18"/>
          <w:szCs w:val="18"/>
          <w:lang w:val="eu-ES"/>
        </w:rPr>
        <w:t xml:space="preserve">. </w:t>
      </w:r>
    </w:p>
    <w:p w:rsidR="00693181" w:rsidRPr="000B6B01" w:rsidRDefault="00693181" w:rsidP="000A3A2C">
      <w:pPr>
        <w:spacing w:after="120"/>
        <w:jc w:val="both"/>
        <w:rPr>
          <w:rFonts w:ascii="Arial" w:hAnsi="Arial" w:cs="Arial"/>
          <w:noProof/>
          <w:sz w:val="18"/>
          <w:szCs w:val="18"/>
          <w:lang w:val="en-GB"/>
        </w:rPr>
      </w:pPr>
      <w:r>
        <w:rPr>
          <w:rFonts w:ascii="Arial" w:hAnsi="Arial" w:cs="Arial"/>
          <w:noProof/>
          <w:sz w:val="18"/>
          <w:szCs w:val="18"/>
          <w:lang w:val="en-US"/>
        </w:rPr>
        <w:t xml:space="preserve">In this work we have developed  </w:t>
      </w:r>
      <w:r w:rsidR="00CB3BD9" w:rsidRPr="00CB3BD9">
        <w:rPr>
          <w:rFonts w:ascii="Arial" w:hAnsi="Arial" w:cs="Arial"/>
          <w:noProof/>
          <w:sz w:val="18"/>
          <w:szCs w:val="18"/>
          <w:lang w:val="en-US"/>
        </w:rPr>
        <w:t>a new procedure for the simultaneous determination of</w:t>
      </w:r>
      <w:r w:rsidR="00DC17DA">
        <w:rPr>
          <w:rFonts w:ascii="Arial" w:hAnsi="Arial" w:cs="Arial"/>
          <w:noProof/>
          <w:sz w:val="18"/>
          <w:szCs w:val="18"/>
          <w:lang w:val="en-US"/>
        </w:rPr>
        <w:t xml:space="preserve"> m</w:t>
      </w:r>
      <w:r w:rsidR="00CB3BD9" w:rsidRPr="00CB3BD9">
        <w:rPr>
          <w:rFonts w:ascii="Arial" w:hAnsi="Arial" w:cs="Arial"/>
          <w:noProof/>
          <w:sz w:val="18"/>
          <w:szCs w:val="18"/>
          <w:lang w:val="en-US"/>
        </w:rPr>
        <w:t xml:space="preserve">ulti-class </w:t>
      </w:r>
      <w:r w:rsidR="00DC17DA">
        <w:rPr>
          <w:rFonts w:ascii="Arial" w:hAnsi="Arial" w:cs="Arial"/>
          <w:noProof/>
          <w:sz w:val="18"/>
          <w:szCs w:val="18"/>
          <w:lang w:val="en-US"/>
        </w:rPr>
        <w:t>priorit</w:t>
      </w:r>
      <w:r w:rsidR="00B814DD">
        <w:rPr>
          <w:rFonts w:ascii="Arial" w:hAnsi="Arial" w:cs="Arial"/>
          <w:noProof/>
          <w:sz w:val="18"/>
          <w:szCs w:val="18"/>
          <w:lang w:val="en-US"/>
        </w:rPr>
        <w:t>y</w:t>
      </w:r>
      <w:r w:rsidR="00DC17DA">
        <w:rPr>
          <w:rFonts w:ascii="Arial" w:hAnsi="Arial" w:cs="Arial"/>
          <w:noProof/>
          <w:sz w:val="18"/>
          <w:szCs w:val="18"/>
          <w:lang w:val="en-US"/>
        </w:rPr>
        <w:t xml:space="preserve"> and </w:t>
      </w:r>
      <w:r w:rsidR="00CB3BD9" w:rsidRPr="00CB3BD9">
        <w:rPr>
          <w:rFonts w:ascii="Arial" w:hAnsi="Arial" w:cs="Arial"/>
          <w:noProof/>
          <w:sz w:val="18"/>
          <w:szCs w:val="18"/>
          <w:lang w:val="en-US"/>
        </w:rPr>
        <w:t>emerging</w:t>
      </w:r>
      <w:r w:rsidR="00DC17DA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CB3BD9" w:rsidRPr="00CB3BD9">
        <w:rPr>
          <w:rFonts w:ascii="Arial" w:hAnsi="Arial" w:cs="Arial"/>
          <w:noProof/>
          <w:sz w:val="18"/>
          <w:szCs w:val="18"/>
          <w:lang w:val="en-US"/>
        </w:rPr>
        <w:t xml:space="preserve">organic pollutants in wastewater and estuary samples using polyethersulfone (PES) </w:t>
      </w:r>
      <w:r w:rsidR="00B814DD">
        <w:rPr>
          <w:rFonts w:ascii="Arial" w:hAnsi="Arial" w:cs="Arial"/>
          <w:noProof/>
          <w:sz w:val="18"/>
          <w:szCs w:val="18"/>
          <w:lang w:val="en-US"/>
        </w:rPr>
        <w:t>polymeric material</w:t>
      </w:r>
      <w:r w:rsidR="00CB3BD9" w:rsidRPr="00CB3BD9">
        <w:rPr>
          <w:rFonts w:ascii="Arial" w:hAnsi="Arial" w:cs="Arial"/>
          <w:noProof/>
          <w:sz w:val="18"/>
          <w:szCs w:val="18"/>
          <w:lang w:val="en-US"/>
        </w:rPr>
        <w:t xml:space="preserve"> followed by liquid chromatography-tandem mass spectrometry </w:t>
      </w:r>
      <w:r>
        <w:rPr>
          <w:rFonts w:ascii="Arial" w:hAnsi="Arial" w:cs="Arial"/>
          <w:noProof/>
          <w:sz w:val="18"/>
          <w:szCs w:val="18"/>
          <w:lang w:val="en-US"/>
        </w:rPr>
        <w:t xml:space="preserve">(LC-MS/MS) </w:t>
      </w:r>
      <w:r w:rsidR="00CB3BD9" w:rsidRPr="00CB3BD9">
        <w:rPr>
          <w:rFonts w:ascii="Arial" w:hAnsi="Arial" w:cs="Arial"/>
          <w:noProof/>
          <w:sz w:val="18"/>
          <w:szCs w:val="18"/>
          <w:lang w:val="en-US"/>
        </w:rPr>
        <w:t>analysis</w:t>
      </w:r>
      <w:r w:rsidR="00CB3BD9" w:rsidRPr="00CB3BD9">
        <w:rPr>
          <w:rFonts w:ascii="Arial" w:hAnsi="Arial" w:cs="Arial"/>
          <w:b/>
          <w:noProof/>
          <w:sz w:val="18"/>
          <w:szCs w:val="18"/>
          <w:lang w:val="en-US"/>
        </w:rPr>
        <w:t xml:space="preserve">. </w:t>
      </w:r>
      <w:r w:rsidR="00CB3BD9" w:rsidRPr="00CB3BD9">
        <w:rPr>
          <w:rFonts w:ascii="Arial" w:hAnsi="Arial" w:cs="Arial"/>
          <w:noProof/>
          <w:sz w:val="18"/>
          <w:szCs w:val="18"/>
          <w:lang w:val="en-US"/>
        </w:rPr>
        <w:t>The list of target compounds</w:t>
      </w:r>
      <w:r w:rsidR="00CB3BD9" w:rsidRPr="00CB3BD9">
        <w:rPr>
          <w:rFonts w:ascii="Arial" w:hAnsi="Arial" w:cs="Arial"/>
          <w:b/>
          <w:noProof/>
          <w:sz w:val="18"/>
          <w:szCs w:val="18"/>
          <w:lang w:val="en-US"/>
        </w:rPr>
        <w:t xml:space="preserve"> </w:t>
      </w:r>
      <w:r w:rsidR="00CB3BD9" w:rsidRPr="00CB3BD9">
        <w:rPr>
          <w:rFonts w:ascii="Arial" w:hAnsi="Arial" w:cs="Arial"/>
          <w:noProof/>
          <w:sz w:val="18"/>
          <w:szCs w:val="18"/>
          <w:lang w:val="en-US"/>
        </w:rPr>
        <w:t xml:space="preserve">includes </w:t>
      </w:r>
      <w:r w:rsidR="00F4297E">
        <w:rPr>
          <w:rFonts w:ascii="Arial" w:hAnsi="Arial" w:cs="Arial"/>
          <w:noProof/>
          <w:sz w:val="18"/>
          <w:szCs w:val="18"/>
          <w:lang w:val="en-US"/>
        </w:rPr>
        <w:t>hormones, phytoestrogens, personal care products</w:t>
      </w:r>
      <w:r w:rsidR="00416A48">
        <w:rPr>
          <w:rFonts w:ascii="Arial" w:hAnsi="Arial" w:cs="Arial"/>
          <w:noProof/>
          <w:sz w:val="18"/>
          <w:szCs w:val="18"/>
          <w:lang w:val="en-US"/>
        </w:rPr>
        <w:t xml:space="preserve"> and pharmaceuticals,</w:t>
      </w:r>
      <w:r w:rsidR="00F4297E">
        <w:rPr>
          <w:rFonts w:ascii="Arial" w:hAnsi="Arial" w:cs="Arial"/>
          <w:noProof/>
          <w:sz w:val="18"/>
          <w:szCs w:val="18"/>
          <w:lang w:val="en-US"/>
        </w:rPr>
        <w:t xml:space="preserve"> corrosion inhibitors, artificial sweeteners, </w:t>
      </w:r>
      <w:r w:rsidR="00AB2C90">
        <w:rPr>
          <w:rFonts w:ascii="Arial" w:hAnsi="Arial" w:cs="Arial"/>
          <w:noProof/>
          <w:sz w:val="18"/>
          <w:szCs w:val="18"/>
          <w:lang w:val="en-US"/>
        </w:rPr>
        <w:t>herbicides,</w:t>
      </w:r>
      <w:r w:rsidR="00416A48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F4297E">
        <w:rPr>
          <w:rFonts w:ascii="Arial" w:hAnsi="Arial" w:cs="Arial"/>
          <w:noProof/>
          <w:sz w:val="18"/>
          <w:szCs w:val="18"/>
          <w:lang w:val="en-US"/>
        </w:rPr>
        <w:t xml:space="preserve">and </w:t>
      </w:r>
      <w:r w:rsidR="00F4297E">
        <w:rPr>
          <w:rFonts w:ascii="Arial" w:hAnsi="Arial" w:cs="Arial"/>
          <w:noProof/>
          <w:sz w:val="18"/>
          <w:szCs w:val="18"/>
          <w:lang w:val="en-US"/>
        </w:rPr>
        <w:t xml:space="preserve">life-style </w:t>
      </w:r>
      <w:r w:rsidR="00F20009">
        <w:rPr>
          <w:rFonts w:ascii="Arial" w:hAnsi="Arial" w:cs="Arial"/>
          <w:noProof/>
          <w:sz w:val="18"/>
          <w:szCs w:val="18"/>
          <w:lang w:val="en-US"/>
        </w:rPr>
        <w:t>products.</w:t>
      </w:r>
      <w:r w:rsidR="00CB3BD9" w:rsidRPr="00CB3BD9">
        <w:rPr>
          <w:rFonts w:ascii="Arial" w:hAnsi="Arial" w:cs="Arial"/>
          <w:noProof/>
          <w:sz w:val="18"/>
          <w:szCs w:val="18"/>
          <w:lang w:val="en-US"/>
        </w:rPr>
        <w:t xml:space="preserve"> </w:t>
      </w:r>
    </w:p>
    <w:p w:rsidR="006544BD" w:rsidRDefault="00CB3BD9" w:rsidP="000A3A2C">
      <w:pPr>
        <w:spacing w:after="120"/>
        <w:jc w:val="both"/>
        <w:rPr>
          <w:rFonts w:ascii="Arial" w:hAnsi="Arial" w:cs="Arial"/>
          <w:noProof/>
          <w:sz w:val="18"/>
          <w:szCs w:val="18"/>
          <w:lang w:val="en-US"/>
        </w:rPr>
      </w:pPr>
      <w:r w:rsidRPr="00CB3BD9">
        <w:rPr>
          <w:rFonts w:ascii="Arial" w:hAnsi="Arial" w:cs="Arial"/>
          <w:noProof/>
          <w:sz w:val="18"/>
          <w:szCs w:val="18"/>
          <w:lang w:val="en-US"/>
        </w:rPr>
        <w:t>During method optimization, different variables affecting the chromatographic</w:t>
      </w:r>
      <w:r w:rsidR="0016158B">
        <w:rPr>
          <w:rFonts w:ascii="Arial" w:hAnsi="Arial" w:cs="Arial"/>
          <w:noProof/>
          <w:sz w:val="18"/>
          <w:szCs w:val="18"/>
          <w:lang w:val="en-US"/>
        </w:rPr>
        <w:t xml:space="preserve"> separation (column type, temperature and flow</w:t>
      </w:r>
      <w:r w:rsidR="00AA4550">
        <w:rPr>
          <w:rFonts w:ascii="Arial" w:hAnsi="Arial" w:cs="Arial"/>
          <w:noProof/>
          <w:sz w:val="18"/>
          <w:szCs w:val="18"/>
          <w:lang w:val="en-US"/>
        </w:rPr>
        <w:t xml:space="preserve"> rate</w:t>
      </w:r>
      <w:r w:rsidRPr="00CB3BD9">
        <w:rPr>
          <w:rFonts w:ascii="Arial" w:hAnsi="Arial" w:cs="Arial"/>
          <w:noProof/>
          <w:sz w:val="18"/>
          <w:szCs w:val="18"/>
          <w:lang w:val="en-US"/>
        </w:rPr>
        <w:t>), the electrospray ionization (capillary voltage, nebulizer pressure, drying gas temperature and drying gas flow) and mass spectrometric detection (fragmentor voltage and collision en</w:t>
      </w:r>
      <w:r w:rsidR="00B65E27">
        <w:rPr>
          <w:rFonts w:ascii="Arial" w:hAnsi="Arial" w:cs="Arial"/>
          <w:noProof/>
          <w:sz w:val="18"/>
          <w:szCs w:val="18"/>
          <w:lang w:val="en-US"/>
        </w:rPr>
        <w:t>ergy) of the target analytes were studied</w:t>
      </w:r>
      <w:r w:rsidR="00131922">
        <w:rPr>
          <w:rFonts w:ascii="Arial" w:hAnsi="Arial" w:cs="Arial"/>
          <w:noProof/>
          <w:sz w:val="18"/>
          <w:szCs w:val="18"/>
          <w:lang w:val="en-US"/>
        </w:rPr>
        <w:t xml:space="preserve">. The method uses simultaneous positive and negative </w:t>
      </w:r>
      <w:r w:rsidR="00F20009">
        <w:rPr>
          <w:rFonts w:ascii="Arial" w:hAnsi="Arial" w:cs="Arial"/>
          <w:noProof/>
          <w:sz w:val="18"/>
          <w:szCs w:val="18"/>
          <w:lang w:val="en-US"/>
        </w:rPr>
        <w:t>electrospray ionisation (</w:t>
      </w:r>
      <w:r w:rsidR="00131922">
        <w:rPr>
          <w:rFonts w:ascii="Arial" w:hAnsi="Arial" w:cs="Arial"/>
          <w:noProof/>
          <w:sz w:val="18"/>
          <w:szCs w:val="18"/>
          <w:lang w:val="en-US"/>
        </w:rPr>
        <w:t>ESI</w:t>
      </w:r>
      <w:r w:rsidR="00F20009">
        <w:rPr>
          <w:rFonts w:ascii="Arial" w:hAnsi="Arial" w:cs="Arial"/>
          <w:noProof/>
          <w:sz w:val="18"/>
          <w:szCs w:val="18"/>
          <w:lang w:val="en-US"/>
        </w:rPr>
        <w:t>)</w:t>
      </w:r>
      <w:r w:rsidR="00131922">
        <w:rPr>
          <w:rFonts w:ascii="Arial" w:hAnsi="Arial" w:cs="Arial"/>
          <w:noProof/>
          <w:sz w:val="18"/>
          <w:szCs w:val="18"/>
          <w:lang w:val="en-US"/>
        </w:rPr>
        <w:t xml:space="preserve"> for analysis of all compounds in one injection</w:t>
      </w:r>
      <w:r w:rsidR="00B65E27">
        <w:rPr>
          <w:rFonts w:ascii="Arial" w:hAnsi="Arial" w:cs="Arial"/>
          <w:noProof/>
          <w:sz w:val="18"/>
          <w:szCs w:val="18"/>
          <w:lang w:val="en-US"/>
        </w:rPr>
        <w:t xml:space="preserve">. </w:t>
      </w:r>
      <w:r w:rsidR="00131922">
        <w:rPr>
          <w:rFonts w:ascii="Arial" w:hAnsi="Arial" w:cs="Arial"/>
          <w:noProof/>
          <w:sz w:val="18"/>
          <w:szCs w:val="18"/>
          <w:lang w:val="en-US"/>
        </w:rPr>
        <w:t xml:space="preserve">In the case of PES </w:t>
      </w:r>
      <w:r w:rsidR="00F20009">
        <w:rPr>
          <w:rFonts w:ascii="Arial" w:hAnsi="Arial" w:cs="Arial"/>
          <w:noProof/>
          <w:sz w:val="18"/>
          <w:szCs w:val="18"/>
          <w:lang w:val="en-US"/>
        </w:rPr>
        <w:t xml:space="preserve">protocol optimisation </w:t>
      </w:r>
      <w:r w:rsidRPr="00CB3BD9">
        <w:rPr>
          <w:rFonts w:ascii="Arial" w:hAnsi="Arial" w:cs="Arial"/>
          <w:noProof/>
          <w:sz w:val="18"/>
          <w:szCs w:val="18"/>
          <w:lang w:val="en-US"/>
        </w:rPr>
        <w:t xml:space="preserve"> ion strength of the water sample</w:t>
      </w:r>
      <w:r w:rsidR="00131922">
        <w:rPr>
          <w:rFonts w:ascii="Arial" w:hAnsi="Arial" w:cs="Arial"/>
          <w:noProof/>
          <w:sz w:val="18"/>
          <w:szCs w:val="18"/>
          <w:lang w:val="en-US"/>
        </w:rPr>
        <w:t xml:space="preserve"> (0-30 % NaC</w:t>
      </w:r>
      <w:r w:rsidR="00F20009">
        <w:rPr>
          <w:rFonts w:ascii="Arial" w:hAnsi="Arial" w:cs="Arial"/>
          <w:noProof/>
          <w:sz w:val="18"/>
          <w:szCs w:val="18"/>
          <w:lang w:val="en-US"/>
        </w:rPr>
        <w:t>l</w:t>
      </w:r>
      <w:r w:rsidR="00131922">
        <w:rPr>
          <w:rFonts w:ascii="Arial" w:hAnsi="Arial" w:cs="Arial"/>
          <w:noProof/>
          <w:sz w:val="18"/>
          <w:szCs w:val="18"/>
          <w:lang w:val="en-US"/>
        </w:rPr>
        <w:t>)</w:t>
      </w:r>
      <w:r w:rsidRPr="00CB3BD9">
        <w:rPr>
          <w:rFonts w:ascii="Arial" w:hAnsi="Arial" w:cs="Arial"/>
          <w:noProof/>
          <w:sz w:val="18"/>
          <w:szCs w:val="18"/>
          <w:lang w:val="en-US"/>
        </w:rPr>
        <w:t>, pH</w:t>
      </w:r>
      <w:r w:rsidR="00131922">
        <w:rPr>
          <w:rFonts w:ascii="Arial" w:hAnsi="Arial" w:cs="Arial"/>
          <w:noProof/>
          <w:sz w:val="18"/>
          <w:szCs w:val="18"/>
          <w:lang w:val="en-US"/>
        </w:rPr>
        <w:t xml:space="preserve"> (2</w:t>
      </w:r>
      <w:r w:rsidR="00934500">
        <w:rPr>
          <w:rFonts w:ascii="Arial" w:hAnsi="Arial" w:cs="Arial"/>
          <w:noProof/>
          <w:sz w:val="18"/>
          <w:szCs w:val="18"/>
          <w:lang w:val="en-US"/>
        </w:rPr>
        <w:t xml:space="preserve">, 5 and </w:t>
      </w:r>
      <w:r w:rsidR="00131922">
        <w:rPr>
          <w:rFonts w:ascii="Arial" w:hAnsi="Arial" w:cs="Arial"/>
          <w:noProof/>
          <w:sz w:val="18"/>
          <w:szCs w:val="18"/>
          <w:lang w:val="en-US"/>
        </w:rPr>
        <w:t>8)</w:t>
      </w:r>
      <w:r w:rsidR="00DC17DA">
        <w:rPr>
          <w:rFonts w:ascii="Arial" w:hAnsi="Arial" w:cs="Arial"/>
          <w:noProof/>
          <w:sz w:val="18"/>
          <w:szCs w:val="18"/>
          <w:lang w:val="en-US"/>
        </w:rPr>
        <w:t xml:space="preserve"> a</w:t>
      </w:r>
      <w:r w:rsidRPr="00CB3BD9">
        <w:rPr>
          <w:rFonts w:ascii="Arial" w:hAnsi="Arial" w:cs="Arial"/>
          <w:noProof/>
          <w:sz w:val="18"/>
          <w:szCs w:val="18"/>
          <w:lang w:val="en-US"/>
        </w:rPr>
        <w:t xml:space="preserve">nd </w:t>
      </w:r>
      <w:r w:rsidR="00131922" w:rsidRPr="00131922">
        <w:rPr>
          <w:rFonts w:ascii="Arial" w:hAnsi="Arial" w:cs="Arial" w:hint="eastAsia"/>
          <w:noProof/>
          <w:sz w:val="18"/>
          <w:szCs w:val="18"/>
        </w:rPr>
        <w:t xml:space="preserve">the amount of the </w:t>
      </w:r>
      <w:r w:rsidR="00131922">
        <w:rPr>
          <w:rFonts w:ascii="Arial" w:hAnsi="Arial" w:cs="Arial" w:hint="eastAsia"/>
          <w:noProof/>
          <w:sz w:val="18"/>
          <w:szCs w:val="18"/>
        </w:rPr>
        <w:t>polymeric material (from 1 to 9</w:t>
      </w:r>
      <w:r w:rsidR="00131922">
        <w:rPr>
          <w:rFonts w:ascii="Arial" w:hAnsi="Arial" w:cs="Arial"/>
          <w:noProof/>
          <w:sz w:val="18"/>
          <w:szCs w:val="18"/>
        </w:rPr>
        <w:t xml:space="preserve"> </w:t>
      </w:r>
      <w:r w:rsidR="00131922" w:rsidRPr="00131922">
        <w:rPr>
          <w:rFonts w:ascii="Arial" w:hAnsi="Arial" w:cs="Arial" w:hint="eastAsia"/>
          <w:noProof/>
          <w:sz w:val="18"/>
          <w:szCs w:val="18"/>
        </w:rPr>
        <w:t>mg</w:t>
      </w:r>
      <w:r w:rsidR="00131922" w:rsidRPr="00131922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F20009">
        <w:rPr>
          <w:rFonts w:ascii="Arial" w:hAnsi="Arial" w:cs="Arial"/>
          <w:noProof/>
          <w:sz w:val="18"/>
          <w:szCs w:val="18"/>
          <w:lang w:val="en-US"/>
        </w:rPr>
        <w:t xml:space="preserve">of </w:t>
      </w:r>
      <w:r w:rsidR="00131922">
        <w:rPr>
          <w:rFonts w:ascii="Arial" w:hAnsi="Arial" w:cs="Arial"/>
          <w:noProof/>
          <w:sz w:val="18"/>
          <w:szCs w:val="18"/>
          <w:lang w:val="en-US"/>
        </w:rPr>
        <w:t>PES)</w:t>
      </w:r>
      <w:r w:rsidRPr="00CB3BD9">
        <w:rPr>
          <w:rFonts w:ascii="Arial" w:hAnsi="Arial" w:cs="Arial"/>
          <w:noProof/>
          <w:sz w:val="18"/>
          <w:szCs w:val="18"/>
          <w:lang w:val="en-US"/>
        </w:rPr>
        <w:t xml:space="preserve"> were thoroughly investigated. The performance </w:t>
      </w:r>
      <w:bookmarkStart w:id="0" w:name="_GoBack"/>
      <w:bookmarkEnd w:id="0"/>
      <w:r w:rsidRPr="00CB3BD9">
        <w:rPr>
          <w:rFonts w:ascii="Arial" w:hAnsi="Arial" w:cs="Arial"/>
          <w:noProof/>
          <w:sz w:val="18"/>
          <w:szCs w:val="18"/>
          <w:lang w:val="en-US"/>
        </w:rPr>
        <w:t>of the new PES microextraction</w:t>
      </w:r>
      <w:r w:rsidR="00693181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Pr="00CB3BD9">
        <w:rPr>
          <w:rFonts w:ascii="Arial" w:hAnsi="Arial" w:cs="Arial"/>
          <w:noProof/>
          <w:sz w:val="18"/>
          <w:szCs w:val="18"/>
          <w:lang w:val="en-US"/>
        </w:rPr>
        <w:t>LC–MS/MS protocol was compared to a standard solid-phase extraction (SPE) procedure u</w:t>
      </w:r>
      <w:r w:rsidR="00131922">
        <w:rPr>
          <w:rFonts w:ascii="Arial" w:hAnsi="Arial" w:cs="Arial"/>
          <w:noProof/>
          <w:sz w:val="18"/>
          <w:szCs w:val="18"/>
          <w:lang w:val="en-US"/>
        </w:rPr>
        <w:t>sing Oasis HLB 200 mg cartridges</w:t>
      </w:r>
      <w:r w:rsidRPr="00CB3BD9">
        <w:rPr>
          <w:rFonts w:ascii="Arial" w:hAnsi="Arial" w:cs="Arial"/>
          <w:noProof/>
          <w:sz w:val="18"/>
          <w:szCs w:val="18"/>
          <w:lang w:val="en-US"/>
        </w:rPr>
        <w:t xml:space="preserve">. Regarding SPE evaluation, the effectiveness of different </w:t>
      </w:r>
      <w:r w:rsidR="00131922">
        <w:rPr>
          <w:rFonts w:ascii="Arial" w:hAnsi="Arial" w:cs="Arial"/>
          <w:noProof/>
          <w:sz w:val="18"/>
          <w:szCs w:val="18"/>
          <w:lang w:val="en-US"/>
        </w:rPr>
        <w:t>SPE cartridges (O</w:t>
      </w:r>
      <w:r w:rsidR="00087FE8">
        <w:rPr>
          <w:rFonts w:ascii="Arial" w:hAnsi="Arial" w:cs="Arial"/>
          <w:noProof/>
          <w:sz w:val="18"/>
          <w:szCs w:val="18"/>
          <w:lang w:val="en-US"/>
        </w:rPr>
        <w:t>a</w:t>
      </w:r>
      <w:r w:rsidR="00131922">
        <w:rPr>
          <w:rFonts w:ascii="Arial" w:hAnsi="Arial" w:cs="Arial"/>
          <w:noProof/>
          <w:sz w:val="18"/>
          <w:szCs w:val="18"/>
          <w:lang w:val="en-US"/>
        </w:rPr>
        <w:t xml:space="preserve">sis HLB, Oasis MCX, Envi-Carb and Lichrolut-ENV), sorbent amount (200 mg and 400 mg) and </w:t>
      </w:r>
      <w:r w:rsidRPr="00CB3BD9">
        <w:rPr>
          <w:rFonts w:ascii="Arial" w:hAnsi="Arial" w:cs="Arial"/>
          <w:noProof/>
          <w:sz w:val="18"/>
          <w:szCs w:val="18"/>
          <w:lang w:val="en-US"/>
        </w:rPr>
        <w:t xml:space="preserve">elution </w:t>
      </w:r>
      <w:r w:rsidR="00087FE8">
        <w:rPr>
          <w:rFonts w:ascii="Arial" w:hAnsi="Arial" w:cs="Arial"/>
          <w:noProof/>
          <w:sz w:val="18"/>
          <w:szCs w:val="18"/>
          <w:lang w:val="en-US"/>
        </w:rPr>
        <w:t xml:space="preserve">profiles using different organic solvents </w:t>
      </w:r>
      <w:r w:rsidRPr="00CB3BD9">
        <w:rPr>
          <w:rFonts w:ascii="Arial" w:hAnsi="Arial" w:cs="Arial"/>
          <w:noProof/>
          <w:sz w:val="18"/>
          <w:szCs w:val="18"/>
          <w:lang w:val="en-US"/>
        </w:rPr>
        <w:t>(</w:t>
      </w:r>
      <w:r w:rsidR="0016158B">
        <w:rPr>
          <w:rFonts w:ascii="Arial" w:hAnsi="Arial" w:cs="Arial"/>
          <w:noProof/>
          <w:sz w:val="18"/>
          <w:szCs w:val="18"/>
          <w:lang w:val="en-US"/>
        </w:rPr>
        <w:t>methanol</w:t>
      </w:r>
      <w:r w:rsidR="00CC78D1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="0016158B">
        <w:rPr>
          <w:rFonts w:ascii="Arial" w:hAnsi="Arial" w:cs="Arial"/>
          <w:noProof/>
          <w:sz w:val="18"/>
          <w:szCs w:val="18"/>
          <w:lang w:val="en-US"/>
        </w:rPr>
        <w:t>acetone</w:t>
      </w:r>
      <w:r w:rsidR="00CC78D1">
        <w:rPr>
          <w:rFonts w:ascii="Arial" w:hAnsi="Arial" w:cs="Arial"/>
          <w:noProof/>
          <w:sz w:val="18"/>
          <w:szCs w:val="18"/>
          <w:lang w:val="en-US"/>
        </w:rPr>
        <w:t xml:space="preserve"> and a mixture of them</w:t>
      </w:r>
      <w:r w:rsidR="00131922">
        <w:rPr>
          <w:rFonts w:ascii="Arial" w:hAnsi="Arial" w:cs="Arial"/>
          <w:noProof/>
          <w:sz w:val="18"/>
          <w:szCs w:val="18"/>
          <w:lang w:val="en-US"/>
        </w:rPr>
        <w:t xml:space="preserve">) </w:t>
      </w:r>
      <w:r w:rsidRPr="00CB3BD9">
        <w:rPr>
          <w:rFonts w:ascii="Arial" w:hAnsi="Arial" w:cs="Arial"/>
          <w:noProof/>
          <w:sz w:val="18"/>
          <w:szCs w:val="18"/>
          <w:lang w:val="en-US"/>
        </w:rPr>
        <w:t>were studied</w:t>
      </w:r>
      <w:r w:rsidR="003C2A78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934500">
        <w:rPr>
          <w:rFonts w:ascii="Arial" w:hAnsi="Arial" w:cs="Arial"/>
          <w:noProof/>
          <w:sz w:val="18"/>
          <w:szCs w:val="18"/>
          <w:lang w:val="en-US"/>
        </w:rPr>
        <w:t>loading 500 mL of estuary and wastewater samples</w:t>
      </w:r>
      <w:r w:rsidRPr="00CB3BD9">
        <w:rPr>
          <w:rFonts w:ascii="Arial" w:hAnsi="Arial" w:cs="Arial"/>
          <w:noProof/>
          <w:sz w:val="18"/>
          <w:szCs w:val="18"/>
          <w:lang w:val="en-US"/>
        </w:rPr>
        <w:t>.</w:t>
      </w:r>
      <w:r w:rsidR="0016158B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815E4B">
        <w:rPr>
          <w:rFonts w:ascii="Arial" w:hAnsi="Arial" w:cs="Arial"/>
          <w:noProof/>
          <w:sz w:val="18"/>
          <w:szCs w:val="18"/>
          <w:lang w:val="en-US"/>
        </w:rPr>
        <w:t xml:space="preserve">Matrix effect was </w:t>
      </w:r>
      <w:r w:rsidR="00087FE8">
        <w:rPr>
          <w:rFonts w:ascii="Arial" w:hAnsi="Arial" w:cs="Arial"/>
          <w:noProof/>
          <w:sz w:val="18"/>
          <w:szCs w:val="18"/>
          <w:lang w:val="en-US"/>
        </w:rPr>
        <w:t xml:space="preserve">evaluated </w:t>
      </w:r>
      <w:r w:rsidR="00815E4B">
        <w:rPr>
          <w:rFonts w:ascii="Arial" w:hAnsi="Arial" w:cs="Arial"/>
          <w:noProof/>
          <w:sz w:val="18"/>
          <w:szCs w:val="18"/>
          <w:lang w:val="en-US"/>
        </w:rPr>
        <w:t>for both matrices</w:t>
      </w:r>
      <w:r w:rsidR="004560CE">
        <w:rPr>
          <w:rFonts w:ascii="Arial" w:hAnsi="Arial" w:cs="Arial"/>
          <w:noProof/>
          <w:sz w:val="18"/>
          <w:szCs w:val="18"/>
          <w:lang w:val="en-US"/>
        </w:rPr>
        <w:t xml:space="preserve"> in the extra</w:t>
      </w:r>
      <w:r w:rsidR="000A772D">
        <w:rPr>
          <w:rFonts w:ascii="Arial" w:hAnsi="Arial" w:cs="Arial"/>
          <w:noProof/>
          <w:sz w:val="18"/>
          <w:szCs w:val="18"/>
          <w:lang w:val="en-US"/>
        </w:rPr>
        <w:t>c</w:t>
      </w:r>
      <w:r w:rsidR="004560CE">
        <w:rPr>
          <w:rFonts w:ascii="Arial" w:hAnsi="Arial" w:cs="Arial"/>
          <w:noProof/>
          <w:sz w:val="18"/>
          <w:szCs w:val="18"/>
          <w:lang w:val="en-US"/>
        </w:rPr>
        <w:t>tion and detection steps</w:t>
      </w:r>
      <w:r w:rsidR="00815E4B">
        <w:rPr>
          <w:rFonts w:ascii="Arial" w:hAnsi="Arial" w:cs="Arial"/>
          <w:noProof/>
          <w:sz w:val="18"/>
          <w:szCs w:val="18"/>
          <w:lang w:val="en-US"/>
        </w:rPr>
        <w:t>.</w:t>
      </w:r>
      <w:r w:rsidRPr="00CB3BD9">
        <w:rPr>
          <w:rFonts w:ascii="Arial" w:hAnsi="Arial" w:cs="Arial"/>
          <w:noProof/>
          <w:sz w:val="18"/>
          <w:szCs w:val="18"/>
          <w:lang w:val="en-US"/>
        </w:rPr>
        <w:t xml:space="preserve"> Both procedures were validated in terms of recovery (external calibration using isotopically labeled analogues as surrogates, procedural calibration and matrix-matched calibration approaches were tested), method detection limits (MDLs) and precision (as relative standard deviation</w:t>
      </w:r>
      <w:r w:rsidR="000A772D">
        <w:rPr>
          <w:rFonts w:ascii="Arial" w:hAnsi="Arial" w:cs="Arial"/>
          <w:noProof/>
          <w:sz w:val="18"/>
          <w:szCs w:val="18"/>
          <w:lang w:val="en-US"/>
        </w:rPr>
        <w:t>s</w:t>
      </w:r>
      <w:r w:rsidRPr="00CB3BD9">
        <w:rPr>
          <w:rFonts w:ascii="Arial" w:hAnsi="Arial" w:cs="Arial"/>
          <w:noProof/>
          <w:sz w:val="18"/>
          <w:szCs w:val="18"/>
          <w:lang w:val="en-US"/>
        </w:rPr>
        <w:t>, RSD</w:t>
      </w:r>
      <w:r w:rsidR="000A772D">
        <w:rPr>
          <w:rFonts w:ascii="Arial" w:hAnsi="Arial" w:cs="Arial"/>
          <w:noProof/>
          <w:sz w:val="18"/>
          <w:szCs w:val="18"/>
          <w:lang w:val="en-US"/>
        </w:rPr>
        <w:t>s</w:t>
      </w:r>
      <w:r w:rsidRPr="00CB3BD9">
        <w:rPr>
          <w:rFonts w:ascii="Arial" w:hAnsi="Arial" w:cs="Arial"/>
          <w:noProof/>
          <w:sz w:val="18"/>
          <w:szCs w:val="18"/>
          <w:lang w:val="en-US"/>
        </w:rPr>
        <w:t>). Finally, the developed methods were applied to the determination of the target analytes in various samples, including wastewater and estuary aqueous real samples from the Basque Country, Spain.</w:t>
      </w:r>
      <w:r w:rsidR="00402E6F">
        <w:rPr>
          <w:rFonts w:ascii="Arial" w:hAnsi="Arial" w:cs="Arial"/>
          <w:noProof/>
          <w:sz w:val="18"/>
          <w:szCs w:val="18"/>
          <w:lang w:val="en-US"/>
        </w:rPr>
        <w:t xml:space="preserve"> </w:t>
      </w:r>
    </w:p>
    <w:p w:rsidR="00853665" w:rsidRDefault="00853665" w:rsidP="00CF41EE">
      <w:pPr>
        <w:spacing w:after="120"/>
        <w:jc w:val="both"/>
        <w:rPr>
          <w:rFonts w:ascii="Arial" w:hAnsi="Arial" w:cs="Arial"/>
          <w:noProof/>
          <w:sz w:val="18"/>
          <w:szCs w:val="18"/>
          <w:lang w:val="en-US"/>
        </w:rPr>
      </w:pPr>
    </w:p>
    <w:p w:rsidR="004560CE" w:rsidRDefault="004560CE" w:rsidP="00CF41EE">
      <w:pPr>
        <w:spacing w:after="120"/>
        <w:jc w:val="both"/>
        <w:rPr>
          <w:rFonts w:ascii="Arial" w:hAnsi="Arial" w:cs="Arial"/>
          <w:noProof/>
          <w:sz w:val="18"/>
          <w:szCs w:val="18"/>
          <w:lang w:val="en-US"/>
        </w:rPr>
      </w:pPr>
    </w:p>
    <w:p w:rsidR="005D275B" w:rsidRPr="000B6B01" w:rsidRDefault="005D275B" w:rsidP="00CF41EE">
      <w:pPr>
        <w:spacing w:after="120"/>
        <w:jc w:val="both"/>
        <w:rPr>
          <w:rFonts w:ascii="Arial" w:hAnsi="Arial" w:cs="Arial"/>
          <w:noProof/>
          <w:sz w:val="18"/>
          <w:szCs w:val="18"/>
          <w:lang w:val="en-US"/>
        </w:rPr>
      </w:pPr>
    </w:p>
    <w:p w:rsidR="005D275B" w:rsidRPr="000B6B01" w:rsidRDefault="005D275B" w:rsidP="00CF41EE">
      <w:pPr>
        <w:spacing w:after="120"/>
        <w:jc w:val="both"/>
        <w:rPr>
          <w:rFonts w:ascii="Arial" w:hAnsi="Arial" w:cs="Arial"/>
          <w:noProof/>
          <w:sz w:val="18"/>
          <w:szCs w:val="18"/>
          <w:lang w:val="en-US"/>
        </w:rPr>
      </w:pPr>
    </w:p>
    <w:sectPr w:rsidR="005D275B" w:rsidRPr="000B6B01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87FE8"/>
    <w:rsid w:val="000A3A2C"/>
    <w:rsid w:val="000A772D"/>
    <w:rsid w:val="000B6B01"/>
    <w:rsid w:val="000F5F07"/>
    <w:rsid w:val="000F7370"/>
    <w:rsid w:val="000F7DDD"/>
    <w:rsid w:val="00121D07"/>
    <w:rsid w:val="00131922"/>
    <w:rsid w:val="0016158B"/>
    <w:rsid w:val="001A6F72"/>
    <w:rsid w:val="001F4812"/>
    <w:rsid w:val="00241318"/>
    <w:rsid w:val="0025319D"/>
    <w:rsid w:val="00334BC8"/>
    <w:rsid w:val="003417CE"/>
    <w:rsid w:val="003C2A78"/>
    <w:rsid w:val="00402E6F"/>
    <w:rsid w:val="00410C61"/>
    <w:rsid w:val="00416A48"/>
    <w:rsid w:val="00455675"/>
    <w:rsid w:val="00455DBB"/>
    <w:rsid w:val="004560CE"/>
    <w:rsid w:val="00486C6E"/>
    <w:rsid w:val="004B2CE5"/>
    <w:rsid w:val="004F3F40"/>
    <w:rsid w:val="00536439"/>
    <w:rsid w:val="005D275B"/>
    <w:rsid w:val="0063096B"/>
    <w:rsid w:val="006544BD"/>
    <w:rsid w:val="00693181"/>
    <w:rsid w:val="007503E6"/>
    <w:rsid w:val="00815E4B"/>
    <w:rsid w:val="00853665"/>
    <w:rsid w:val="00874235"/>
    <w:rsid w:val="008C47B6"/>
    <w:rsid w:val="008E1BB9"/>
    <w:rsid w:val="008F2D0C"/>
    <w:rsid w:val="00934500"/>
    <w:rsid w:val="00967E65"/>
    <w:rsid w:val="00992AFB"/>
    <w:rsid w:val="009B473C"/>
    <w:rsid w:val="00A1520B"/>
    <w:rsid w:val="00A22095"/>
    <w:rsid w:val="00A34C75"/>
    <w:rsid w:val="00A377E4"/>
    <w:rsid w:val="00A4450B"/>
    <w:rsid w:val="00A70A1D"/>
    <w:rsid w:val="00AA4550"/>
    <w:rsid w:val="00AB2C90"/>
    <w:rsid w:val="00AE4C82"/>
    <w:rsid w:val="00B10E8D"/>
    <w:rsid w:val="00B319AE"/>
    <w:rsid w:val="00B65E27"/>
    <w:rsid w:val="00B814DD"/>
    <w:rsid w:val="00BA4AD2"/>
    <w:rsid w:val="00BB51C3"/>
    <w:rsid w:val="00C22D80"/>
    <w:rsid w:val="00C54F4B"/>
    <w:rsid w:val="00CB3BD9"/>
    <w:rsid w:val="00CC7698"/>
    <w:rsid w:val="00CC78D1"/>
    <w:rsid w:val="00CF41EE"/>
    <w:rsid w:val="00D2223F"/>
    <w:rsid w:val="00D30141"/>
    <w:rsid w:val="00D86611"/>
    <w:rsid w:val="00DC17DA"/>
    <w:rsid w:val="00DF6705"/>
    <w:rsid w:val="00E05237"/>
    <w:rsid w:val="00F20009"/>
    <w:rsid w:val="00F4297E"/>
    <w:rsid w:val="00F54952"/>
    <w:rsid w:val="00F8429A"/>
    <w:rsid w:val="00FB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4C75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3B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3BD9"/>
  </w:style>
  <w:style w:type="character" w:styleId="Refdecomentario">
    <w:name w:val="annotation reference"/>
    <w:basedOn w:val="Fuentedeprrafopredeter"/>
    <w:uiPriority w:val="99"/>
    <w:semiHidden/>
    <w:unhideWhenUsed/>
    <w:rsid w:val="00CB3BD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B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BD9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09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09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4C75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3B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3BD9"/>
  </w:style>
  <w:style w:type="character" w:styleId="Refdecomentario">
    <w:name w:val="annotation reference"/>
    <w:basedOn w:val="Fuentedeprrafopredeter"/>
    <w:uiPriority w:val="99"/>
    <w:semiHidden/>
    <w:unhideWhenUsed/>
    <w:rsid w:val="00CB3BD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B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BD9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09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0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Hewlett-Packard</Company>
  <LinksUpToDate>false</LinksUpToDate>
  <CharactersWithSpaces>3636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leire mijangos</cp:lastModifiedBy>
  <cp:revision>3</cp:revision>
  <dcterms:created xsi:type="dcterms:W3CDTF">2015-05-22T13:43:00Z</dcterms:created>
  <dcterms:modified xsi:type="dcterms:W3CDTF">2015-05-22T13:45:00Z</dcterms:modified>
</cp:coreProperties>
</file>