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Pr="00AE0E65" w:rsidRDefault="0036219A" w:rsidP="00DF6705">
      <w:pPr>
        <w:spacing w:after="120"/>
        <w:rPr>
          <w:rFonts w:ascii="Arial" w:hAnsi="Arial" w:cs="Arial"/>
          <w:b/>
          <w:sz w:val="32"/>
          <w:szCs w:val="32"/>
        </w:rPr>
      </w:pPr>
      <w:r w:rsidRPr="00AE0E65">
        <w:rPr>
          <w:rFonts w:ascii="Arial" w:hAnsi="Arial" w:cs="Arial"/>
          <w:b/>
          <w:sz w:val="32"/>
          <w:szCs w:val="32"/>
        </w:rPr>
        <w:t xml:space="preserve">Sample preparation </w:t>
      </w:r>
      <w:r w:rsidR="00AE0E65" w:rsidRPr="00AE0E65">
        <w:rPr>
          <w:rFonts w:ascii="Arial" w:hAnsi="Arial" w:cs="Arial"/>
          <w:b/>
          <w:sz w:val="32"/>
          <w:szCs w:val="32"/>
        </w:rPr>
        <w:t>and subsequent analysis</w:t>
      </w:r>
      <w:r w:rsidR="00AE0E65" w:rsidRPr="00AE0E65">
        <w:rPr>
          <w:rFonts w:ascii="Arial" w:hAnsi="Arial" w:cs="Arial"/>
          <w:b/>
          <w:sz w:val="32"/>
          <w:szCs w:val="32"/>
        </w:rPr>
        <w:t xml:space="preserve"> </w:t>
      </w:r>
      <w:r w:rsidR="00AE0E65">
        <w:rPr>
          <w:rFonts w:ascii="Arial" w:hAnsi="Arial" w:cs="Arial"/>
          <w:b/>
          <w:sz w:val="32"/>
          <w:szCs w:val="32"/>
        </w:rPr>
        <w:t>of</w:t>
      </w:r>
      <w:r w:rsidRPr="00AE0E65">
        <w:rPr>
          <w:rFonts w:ascii="Arial" w:hAnsi="Arial" w:cs="Arial"/>
          <w:b/>
          <w:sz w:val="32"/>
          <w:szCs w:val="32"/>
        </w:rPr>
        <w:t xml:space="preserve"> engineered nanomaterials </w:t>
      </w:r>
      <w:r w:rsidR="00AE0E65">
        <w:rPr>
          <w:rFonts w:ascii="Arial" w:hAnsi="Arial" w:cs="Arial"/>
          <w:b/>
          <w:sz w:val="32"/>
          <w:szCs w:val="32"/>
        </w:rPr>
        <w:t>in</w:t>
      </w:r>
      <w:r w:rsidRPr="00AE0E65">
        <w:rPr>
          <w:rFonts w:ascii="Arial" w:hAnsi="Arial" w:cs="Arial"/>
          <w:b/>
          <w:sz w:val="32"/>
          <w:szCs w:val="32"/>
        </w:rPr>
        <w:t xml:space="preserve"> complex matrices </w:t>
      </w:r>
    </w:p>
    <w:p w:rsidR="00DF6705" w:rsidRPr="00AE0E65" w:rsidRDefault="002F77B2" w:rsidP="00DF6705">
      <w:pPr>
        <w:spacing w:after="120"/>
        <w:rPr>
          <w:rFonts w:ascii="Arial" w:hAnsi="Arial" w:cs="Arial"/>
          <w:smallCaps/>
          <w:vertAlign w:val="superscript"/>
        </w:rPr>
      </w:pPr>
      <w:r w:rsidRPr="00AE0E65">
        <w:rPr>
          <w:rFonts w:ascii="Arial" w:hAnsi="Arial" w:cs="Arial"/>
          <w:smallCaps/>
          <w:u w:val="single"/>
        </w:rPr>
        <w:t>Stephan Wagner</w:t>
      </w:r>
      <w:r w:rsidRPr="00AE0E65">
        <w:rPr>
          <w:rFonts w:ascii="Arial" w:hAnsi="Arial" w:cs="Arial"/>
          <w:smallCaps/>
        </w:rPr>
        <w:t xml:space="preserve">, </w:t>
      </w:r>
      <w:r w:rsidR="0036219A" w:rsidRPr="00AE0E65">
        <w:rPr>
          <w:rFonts w:ascii="Arial" w:hAnsi="Arial" w:cs="Arial"/>
          <w:smallCaps/>
        </w:rPr>
        <w:t>Milica Velimirovic, Frank von der Kammer, Thilo Hofmann</w:t>
      </w:r>
    </w:p>
    <w:p w:rsidR="00DF6705" w:rsidRPr="00AE0E65" w:rsidRDefault="002F77B2" w:rsidP="00DF6705">
      <w:pPr>
        <w:rPr>
          <w:rFonts w:ascii="Arial" w:hAnsi="Arial" w:cs="Arial"/>
          <w:sz w:val="18"/>
          <w:szCs w:val="18"/>
        </w:rPr>
      </w:pPr>
      <w:r w:rsidRPr="00AE0E65">
        <w:rPr>
          <w:rFonts w:ascii="Arial" w:hAnsi="Arial" w:cs="Arial"/>
          <w:sz w:val="18"/>
          <w:szCs w:val="18"/>
        </w:rPr>
        <w:t xml:space="preserve">University of Vienna, Department of Environmental Geosciences, </w:t>
      </w:r>
      <w:proofErr w:type="spellStart"/>
      <w:r w:rsidRPr="00AE0E65">
        <w:rPr>
          <w:rFonts w:ascii="Arial" w:hAnsi="Arial" w:cs="Arial"/>
          <w:sz w:val="18"/>
          <w:szCs w:val="18"/>
        </w:rPr>
        <w:t>Althanstraße</w:t>
      </w:r>
      <w:proofErr w:type="spellEnd"/>
      <w:r w:rsidRPr="00AE0E65">
        <w:rPr>
          <w:rFonts w:ascii="Arial" w:hAnsi="Arial" w:cs="Arial"/>
          <w:sz w:val="18"/>
          <w:szCs w:val="18"/>
        </w:rPr>
        <w:t xml:space="preserve"> 14, UZA II, 1090 Vienna</w:t>
      </w:r>
      <w:r w:rsidR="00A34C75" w:rsidRPr="00AE0E65">
        <w:rPr>
          <w:rFonts w:ascii="Arial" w:hAnsi="Arial" w:cs="Arial"/>
          <w:sz w:val="18"/>
          <w:szCs w:val="18"/>
        </w:rPr>
        <w:t>,</w:t>
      </w:r>
      <w:r w:rsidRPr="00AE0E65">
        <w:rPr>
          <w:rFonts w:ascii="Arial" w:hAnsi="Arial" w:cs="Arial"/>
          <w:sz w:val="18"/>
          <w:szCs w:val="18"/>
        </w:rPr>
        <w:t xml:space="preserve"> Austria</w:t>
      </w:r>
      <w:r w:rsidR="00A34C75" w:rsidRPr="00AE0E65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AE0E65">
          <w:rPr>
            <w:rStyle w:val="Hyperlink"/>
            <w:rFonts w:ascii="Arial" w:hAnsi="Arial" w:cs="Arial"/>
            <w:sz w:val="18"/>
            <w:szCs w:val="18"/>
          </w:rPr>
          <w:t>frank.kammer@univie,ac,at</w:t>
        </w:r>
      </w:hyperlink>
    </w:p>
    <w:p w:rsidR="002F77B2" w:rsidRPr="00AE0E65" w:rsidRDefault="002F77B2" w:rsidP="00455675">
      <w:pPr>
        <w:jc w:val="both"/>
        <w:rPr>
          <w:rFonts w:ascii="Arial" w:hAnsi="Arial" w:cs="Arial"/>
          <w:sz w:val="20"/>
          <w:szCs w:val="20"/>
        </w:rPr>
      </w:pPr>
    </w:p>
    <w:p w:rsidR="0036219A" w:rsidRPr="00AE0E65" w:rsidRDefault="0036219A" w:rsidP="00455675">
      <w:pPr>
        <w:jc w:val="both"/>
        <w:rPr>
          <w:rFonts w:ascii="Arial" w:hAnsi="Arial" w:cs="Arial"/>
          <w:sz w:val="20"/>
          <w:szCs w:val="20"/>
        </w:rPr>
      </w:pPr>
    </w:p>
    <w:p w:rsidR="0036219A" w:rsidRPr="00AE0E65" w:rsidRDefault="0036219A" w:rsidP="0036219A">
      <w:pPr>
        <w:jc w:val="both"/>
        <w:rPr>
          <w:rFonts w:ascii="Arial" w:hAnsi="Arial" w:cs="Arial"/>
          <w:sz w:val="20"/>
          <w:szCs w:val="20"/>
        </w:rPr>
      </w:pPr>
      <w:r w:rsidRPr="00AE0E65">
        <w:rPr>
          <w:rFonts w:ascii="Arial" w:hAnsi="Arial" w:cs="Arial"/>
          <w:sz w:val="20"/>
          <w:szCs w:val="20"/>
        </w:rPr>
        <w:t>The applicability of a generic scheme</w:t>
      </w:r>
      <w:r w:rsidRPr="00AE0E65">
        <w:rPr>
          <w:rFonts w:ascii="Arial" w:hAnsi="Arial" w:cs="Arial"/>
          <w:sz w:val="20"/>
          <w:szCs w:val="20"/>
        </w:rPr>
        <w:t xml:space="preserve"> [1]</w:t>
      </w:r>
      <w:r w:rsidRPr="00AE0E65">
        <w:rPr>
          <w:rFonts w:ascii="Arial" w:hAnsi="Arial" w:cs="Arial"/>
          <w:sz w:val="20"/>
          <w:szCs w:val="20"/>
        </w:rPr>
        <w:t xml:space="preserve"> to systematically develop methods for detection, characterization, and quantification of engineered nanoparticles (ENPs) in a complex matrix was tested using real products. We selected two sample types and applied the generic sample preparation scheme: 1) a powdered tomato soup which contains the anti-caking agent SiO</w:t>
      </w:r>
      <w:r w:rsidRPr="00AE0E65">
        <w:rPr>
          <w:rFonts w:ascii="Arial" w:hAnsi="Arial" w:cs="Arial"/>
          <w:sz w:val="20"/>
          <w:szCs w:val="20"/>
          <w:vertAlign w:val="subscript"/>
        </w:rPr>
        <w:t>2</w:t>
      </w:r>
      <w:r w:rsidRPr="00AE0E65">
        <w:rPr>
          <w:rFonts w:ascii="Arial" w:hAnsi="Arial" w:cs="Arial"/>
          <w:sz w:val="20"/>
          <w:szCs w:val="20"/>
        </w:rPr>
        <w:t xml:space="preserve"> (E551), and 2) a sunscreen which contains TiO</w:t>
      </w:r>
      <w:r w:rsidRPr="00AE0E65">
        <w:rPr>
          <w:rFonts w:ascii="Arial" w:hAnsi="Arial" w:cs="Arial"/>
          <w:sz w:val="20"/>
          <w:szCs w:val="20"/>
          <w:vertAlign w:val="subscript"/>
        </w:rPr>
        <w:t>2</w:t>
      </w:r>
      <w:r w:rsidRPr="00AE0E65">
        <w:rPr>
          <w:rFonts w:ascii="Arial" w:hAnsi="Arial" w:cs="Arial"/>
          <w:sz w:val="20"/>
          <w:szCs w:val="20"/>
        </w:rPr>
        <w:t xml:space="preserve"> as UV-filter. Our research focused on sample preparation, aiming to achieve a complete separation of ENP</w:t>
      </w:r>
      <w:r w:rsidR="00AE0E65">
        <w:rPr>
          <w:rFonts w:ascii="Arial" w:hAnsi="Arial" w:cs="Arial"/>
          <w:sz w:val="20"/>
          <w:szCs w:val="20"/>
        </w:rPr>
        <w:t>’</w:t>
      </w:r>
      <w:r w:rsidRPr="00AE0E65">
        <w:rPr>
          <w:rFonts w:ascii="Arial" w:hAnsi="Arial" w:cs="Arial"/>
          <w:sz w:val="20"/>
          <w:szCs w:val="20"/>
        </w:rPr>
        <w:t>s from the respective matrix without altering the ENP size distribution and with minimal loss of ENP</w:t>
      </w:r>
      <w:r w:rsidR="00AE0E65">
        <w:rPr>
          <w:rFonts w:ascii="Arial" w:hAnsi="Arial" w:cs="Arial"/>
          <w:sz w:val="20"/>
          <w:szCs w:val="20"/>
        </w:rPr>
        <w:t>’</w:t>
      </w:r>
      <w:r w:rsidRPr="00AE0E65">
        <w:rPr>
          <w:rFonts w:ascii="Arial" w:hAnsi="Arial" w:cs="Arial"/>
          <w:sz w:val="20"/>
          <w:szCs w:val="20"/>
        </w:rPr>
        <w:t xml:space="preserve">s. The generic multi-step sample preparation procedure includes: I) homogenization of the sample; II) ENP separation from the matrix; III) ENP enrichment, and IV) ENP stabilization. The preparation procedure was evaluated by the pre-defined quality criteria which are mass recovery and change in size distribution. The size distribution of the isolated ENPs was determined by asymmetric flow field-flow fractionation (AF4) coupled to multi-angle laser light scattering (MALLS) and inductively-coupled plasma mass spectrometry (ICP-MS) and compared to the size distribution of pristine particles. </w:t>
      </w:r>
    </w:p>
    <w:p w:rsidR="0036219A" w:rsidRPr="00AE0E65" w:rsidRDefault="0036219A" w:rsidP="0036219A">
      <w:pPr>
        <w:jc w:val="both"/>
        <w:rPr>
          <w:rFonts w:ascii="Arial" w:hAnsi="Arial" w:cs="Arial"/>
          <w:sz w:val="20"/>
          <w:szCs w:val="20"/>
        </w:rPr>
      </w:pPr>
      <w:r w:rsidRPr="00AE0E65">
        <w:rPr>
          <w:rFonts w:ascii="Arial" w:hAnsi="Arial" w:cs="Arial"/>
          <w:sz w:val="20"/>
          <w:szCs w:val="20"/>
        </w:rPr>
        <w:t>We demonstrated that for both sample types the generic sample preparation scheme is valid. For SiO</w:t>
      </w:r>
      <w:r w:rsidRPr="00AE0E65">
        <w:rPr>
          <w:rFonts w:ascii="Arial" w:hAnsi="Arial" w:cs="Arial"/>
          <w:sz w:val="20"/>
          <w:szCs w:val="20"/>
          <w:vertAlign w:val="subscript"/>
        </w:rPr>
        <w:t>2</w:t>
      </w:r>
      <w:r w:rsidRPr="00AE0E65">
        <w:rPr>
          <w:rFonts w:ascii="Arial" w:hAnsi="Arial" w:cs="Arial"/>
          <w:sz w:val="20"/>
          <w:szCs w:val="20"/>
        </w:rPr>
        <w:t xml:space="preserve"> in tomato soup, complete matrix removal and Si mass recovery &gt; 90% were achieved using acid digestion supported by heat (90°C) and hydrogen peroxide as oxidation agent. The size distribution of commercially available pristine E551 was comparable with the size distribution of the SiO</w:t>
      </w:r>
      <w:r w:rsidRPr="00AE0E65">
        <w:rPr>
          <w:rFonts w:ascii="Arial" w:hAnsi="Arial" w:cs="Arial"/>
          <w:sz w:val="20"/>
          <w:szCs w:val="20"/>
          <w:vertAlign w:val="subscript"/>
        </w:rPr>
        <w:t>2</w:t>
      </w:r>
      <w:r w:rsidRPr="00AE0E65">
        <w:rPr>
          <w:rFonts w:ascii="Arial" w:hAnsi="Arial" w:cs="Arial"/>
          <w:sz w:val="20"/>
          <w:szCs w:val="20"/>
        </w:rPr>
        <w:t xml:space="preserve"> particles isolated from the tomato soup. For TiO</w:t>
      </w:r>
      <w:r w:rsidRPr="00AE0E65">
        <w:rPr>
          <w:rFonts w:ascii="Arial" w:hAnsi="Arial" w:cs="Arial"/>
          <w:sz w:val="20"/>
          <w:szCs w:val="20"/>
          <w:vertAlign w:val="subscript"/>
        </w:rPr>
        <w:t>2</w:t>
      </w:r>
      <w:r w:rsidRPr="00AE0E65">
        <w:rPr>
          <w:rFonts w:ascii="Arial" w:hAnsi="Arial" w:cs="Arial"/>
          <w:sz w:val="20"/>
          <w:szCs w:val="20"/>
        </w:rPr>
        <w:t xml:space="preserve"> in sunscreen, TiO</w:t>
      </w:r>
      <w:r w:rsidRPr="00AE0E65">
        <w:rPr>
          <w:rFonts w:ascii="Arial" w:hAnsi="Arial" w:cs="Arial"/>
          <w:sz w:val="20"/>
          <w:szCs w:val="20"/>
          <w:vertAlign w:val="subscript"/>
        </w:rPr>
        <w:t>2</w:t>
      </w:r>
      <w:r w:rsidRPr="00AE0E65">
        <w:rPr>
          <w:rFonts w:ascii="Arial" w:hAnsi="Arial" w:cs="Arial"/>
          <w:sz w:val="20"/>
          <w:szCs w:val="20"/>
        </w:rPr>
        <w:t xml:space="preserve"> ENP</w:t>
      </w:r>
      <w:r w:rsidR="00AE0E65">
        <w:rPr>
          <w:rFonts w:ascii="Arial" w:hAnsi="Arial" w:cs="Arial"/>
          <w:sz w:val="20"/>
          <w:szCs w:val="20"/>
        </w:rPr>
        <w:t>’</w:t>
      </w:r>
      <w:r w:rsidRPr="00AE0E65">
        <w:rPr>
          <w:rFonts w:ascii="Arial" w:hAnsi="Arial" w:cs="Arial"/>
          <w:sz w:val="20"/>
          <w:szCs w:val="20"/>
        </w:rPr>
        <w:t>s could be isolated by a combination of ultra-centrifugation and hexane washing. Recoveries were sufficiently high to perform FFF-MALLS-ICPMS analysis indicating only a slight shift of the size distribution towards larger diameters. Currently, total TiO</w:t>
      </w:r>
      <w:r w:rsidRPr="00AE0E65">
        <w:rPr>
          <w:rFonts w:ascii="Arial" w:hAnsi="Arial" w:cs="Arial"/>
          <w:sz w:val="20"/>
          <w:szCs w:val="20"/>
          <w:vertAlign w:val="subscript"/>
        </w:rPr>
        <w:t>2</w:t>
      </w:r>
      <w:r w:rsidRPr="00AE0E65">
        <w:rPr>
          <w:rFonts w:ascii="Arial" w:hAnsi="Arial" w:cs="Arial"/>
          <w:sz w:val="20"/>
          <w:szCs w:val="20"/>
        </w:rPr>
        <w:t xml:space="preserve"> recoveries are improved by adaptation of ultra-centrifugation and washing steps.</w:t>
      </w:r>
      <w:r w:rsidR="00AE0E65" w:rsidRPr="00AE0E65">
        <w:rPr>
          <w:rFonts w:ascii="Arial" w:hAnsi="Arial" w:cs="Arial"/>
          <w:sz w:val="20"/>
          <w:szCs w:val="20"/>
        </w:rPr>
        <w:t xml:space="preserve"> In future the developed methodology will be adapted towards the simultaneo</w:t>
      </w:r>
      <w:r w:rsidR="00AE0E65">
        <w:rPr>
          <w:rFonts w:ascii="Arial" w:hAnsi="Arial" w:cs="Arial"/>
          <w:sz w:val="20"/>
          <w:szCs w:val="20"/>
        </w:rPr>
        <w:t>u</w:t>
      </w:r>
      <w:r w:rsidR="00AE0E65" w:rsidRPr="00AE0E65">
        <w:rPr>
          <w:rFonts w:ascii="Arial" w:hAnsi="Arial" w:cs="Arial"/>
          <w:sz w:val="20"/>
          <w:szCs w:val="20"/>
        </w:rPr>
        <w:t>s extraction of several types of ENP</w:t>
      </w:r>
      <w:r w:rsidR="00AE0E65">
        <w:rPr>
          <w:rFonts w:ascii="Arial" w:hAnsi="Arial" w:cs="Arial"/>
          <w:sz w:val="20"/>
          <w:szCs w:val="20"/>
        </w:rPr>
        <w:t>’</w:t>
      </w:r>
      <w:r w:rsidR="00AE0E65" w:rsidRPr="00AE0E65">
        <w:rPr>
          <w:rFonts w:ascii="Arial" w:hAnsi="Arial" w:cs="Arial"/>
          <w:sz w:val="20"/>
          <w:szCs w:val="20"/>
        </w:rPr>
        <w:t>s (e.g. TiO</w:t>
      </w:r>
      <w:r w:rsidR="00AE0E65" w:rsidRPr="00AE0E65">
        <w:rPr>
          <w:rFonts w:ascii="Arial" w:hAnsi="Arial" w:cs="Arial"/>
          <w:sz w:val="20"/>
          <w:szCs w:val="20"/>
          <w:vertAlign w:val="subscript"/>
        </w:rPr>
        <w:t>2</w:t>
      </w:r>
      <w:r w:rsidR="00AE0E65" w:rsidRPr="00AE0E65">
        <w:rPr>
          <w:rFonts w:ascii="Arial" w:hAnsi="Arial" w:cs="Arial"/>
          <w:sz w:val="20"/>
          <w:szCs w:val="20"/>
        </w:rPr>
        <w:t>, Fe-Oxides).</w:t>
      </w:r>
    </w:p>
    <w:p w:rsidR="0036219A" w:rsidRPr="00AE0E65" w:rsidRDefault="0036219A" w:rsidP="0036219A">
      <w:pPr>
        <w:jc w:val="both"/>
        <w:rPr>
          <w:rFonts w:ascii="Arial" w:hAnsi="Arial" w:cs="Arial"/>
          <w:sz w:val="20"/>
          <w:szCs w:val="20"/>
        </w:rPr>
      </w:pPr>
      <w:r w:rsidRPr="00AE0E65">
        <w:rPr>
          <w:rFonts w:ascii="Arial" w:hAnsi="Arial" w:cs="Arial"/>
          <w:sz w:val="20"/>
          <w:szCs w:val="20"/>
        </w:rPr>
        <w:t>The proposed generic sample preparation scheme and the applied quality criteria are a very important contribution towards standardized method development in the field of ENP</w:t>
      </w:r>
      <w:r w:rsidR="00AE0E65">
        <w:rPr>
          <w:rFonts w:ascii="Arial" w:hAnsi="Arial" w:cs="Arial"/>
          <w:sz w:val="20"/>
          <w:szCs w:val="20"/>
        </w:rPr>
        <w:t>’</w:t>
      </w:r>
      <w:r w:rsidRPr="00AE0E65">
        <w:rPr>
          <w:rFonts w:ascii="Arial" w:hAnsi="Arial" w:cs="Arial"/>
          <w:sz w:val="20"/>
          <w:szCs w:val="20"/>
        </w:rPr>
        <w:t xml:space="preserve">s in consumer products. </w:t>
      </w:r>
    </w:p>
    <w:p w:rsidR="0036219A" w:rsidRPr="00AE0E65" w:rsidRDefault="0036219A" w:rsidP="0036219A">
      <w:pPr>
        <w:jc w:val="both"/>
        <w:rPr>
          <w:rFonts w:ascii="Arial" w:hAnsi="Arial" w:cs="Arial"/>
          <w:sz w:val="20"/>
          <w:szCs w:val="20"/>
        </w:rPr>
      </w:pPr>
    </w:p>
    <w:p w:rsidR="0036219A" w:rsidRPr="00AE0E65" w:rsidRDefault="0036219A" w:rsidP="0036219A">
      <w:pPr>
        <w:jc w:val="both"/>
        <w:rPr>
          <w:rFonts w:ascii="Arial" w:hAnsi="Arial" w:cs="Arial"/>
          <w:sz w:val="20"/>
          <w:szCs w:val="20"/>
        </w:rPr>
      </w:pPr>
      <w:r w:rsidRPr="00AE0E65">
        <w:rPr>
          <w:rFonts w:ascii="Arial" w:hAnsi="Arial" w:cs="Arial"/>
          <w:sz w:val="20"/>
          <w:szCs w:val="20"/>
        </w:rPr>
        <w:t xml:space="preserve">Acknowledgment – The </w:t>
      </w:r>
      <w:proofErr w:type="spellStart"/>
      <w:r w:rsidRPr="00AE0E65">
        <w:rPr>
          <w:rFonts w:ascii="Arial" w:hAnsi="Arial" w:cs="Arial"/>
          <w:sz w:val="20"/>
          <w:szCs w:val="20"/>
        </w:rPr>
        <w:t>NanoDefine</w:t>
      </w:r>
      <w:proofErr w:type="spellEnd"/>
      <w:r w:rsidRPr="00AE0E65">
        <w:rPr>
          <w:rFonts w:ascii="Arial" w:hAnsi="Arial" w:cs="Arial"/>
          <w:sz w:val="20"/>
          <w:szCs w:val="20"/>
        </w:rPr>
        <w:t xml:space="preserve"> project is supported by the European Commission under the Environment (including climate change) Theme of the 7th Framework </w:t>
      </w:r>
      <w:proofErr w:type="spellStart"/>
      <w:r w:rsidRPr="00AE0E65">
        <w:rPr>
          <w:rFonts w:ascii="Arial" w:hAnsi="Arial" w:cs="Arial"/>
          <w:sz w:val="20"/>
          <w:szCs w:val="20"/>
        </w:rPr>
        <w:t>Programme</w:t>
      </w:r>
      <w:proofErr w:type="spellEnd"/>
      <w:r w:rsidRPr="00AE0E65">
        <w:rPr>
          <w:rFonts w:ascii="Arial" w:hAnsi="Arial" w:cs="Arial"/>
          <w:sz w:val="20"/>
          <w:szCs w:val="20"/>
        </w:rPr>
        <w:t xml:space="preserve"> for Research and Technological Development.</w:t>
      </w:r>
    </w:p>
    <w:p w:rsidR="0036219A" w:rsidRPr="00AE0E65" w:rsidRDefault="0036219A" w:rsidP="0036219A">
      <w:pPr>
        <w:jc w:val="both"/>
        <w:rPr>
          <w:rFonts w:ascii="Arial" w:hAnsi="Arial" w:cs="Arial"/>
          <w:sz w:val="20"/>
          <w:szCs w:val="20"/>
        </w:rPr>
      </w:pPr>
    </w:p>
    <w:p w:rsidR="00225521" w:rsidRPr="00AE0E65" w:rsidRDefault="00225521" w:rsidP="0036219A">
      <w:pPr>
        <w:jc w:val="both"/>
        <w:rPr>
          <w:rFonts w:ascii="Arial" w:hAnsi="Arial" w:cs="Arial"/>
          <w:sz w:val="20"/>
          <w:szCs w:val="20"/>
        </w:rPr>
      </w:pPr>
      <w:r w:rsidRPr="00AE0E65">
        <w:rPr>
          <w:rFonts w:ascii="Arial" w:hAnsi="Arial" w:cs="Arial"/>
          <w:sz w:val="20"/>
          <w:szCs w:val="20"/>
        </w:rPr>
        <w:t>References</w:t>
      </w:r>
    </w:p>
    <w:p w:rsidR="0036219A" w:rsidRPr="00AE0E65" w:rsidRDefault="0036219A" w:rsidP="00225521">
      <w:pPr>
        <w:ind w:left="270" w:hanging="270"/>
        <w:jc w:val="both"/>
        <w:rPr>
          <w:rFonts w:ascii="Arial" w:hAnsi="Arial" w:cs="Arial"/>
          <w:sz w:val="20"/>
          <w:szCs w:val="20"/>
        </w:rPr>
      </w:pPr>
      <w:r w:rsidRPr="00AE0E65">
        <w:rPr>
          <w:rFonts w:ascii="Arial" w:hAnsi="Arial" w:cs="Arial"/>
          <w:sz w:val="20"/>
          <w:szCs w:val="20"/>
        </w:rPr>
        <w:t>[1]</w:t>
      </w:r>
      <w:r w:rsidRPr="00AE0E65">
        <w:t xml:space="preserve"> </w:t>
      </w:r>
      <w:r w:rsidRPr="00AE0E65">
        <w:rPr>
          <w:rFonts w:ascii="Arial" w:hAnsi="Arial" w:cs="Arial"/>
          <w:sz w:val="20"/>
          <w:szCs w:val="20"/>
        </w:rPr>
        <w:t xml:space="preserve">S. Wagner, S. Legros, K. </w:t>
      </w:r>
      <w:proofErr w:type="spellStart"/>
      <w:r w:rsidRPr="00AE0E65">
        <w:rPr>
          <w:rFonts w:ascii="Arial" w:hAnsi="Arial" w:cs="Arial"/>
          <w:sz w:val="20"/>
          <w:szCs w:val="20"/>
        </w:rPr>
        <w:t>Loeschner</w:t>
      </w:r>
      <w:proofErr w:type="spellEnd"/>
      <w:r w:rsidRPr="00AE0E65">
        <w:rPr>
          <w:rFonts w:ascii="Arial" w:hAnsi="Arial" w:cs="Arial"/>
          <w:sz w:val="20"/>
          <w:szCs w:val="20"/>
        </w:rPr>
        <w:t xml:space="preserve">, J. Liu, J. Navratilova, R. </w:t>
      </w:r>
      <w:proofErr w:type="spellStart"/>
      <w:r w:rsidRPr="00AE0E65">
        <w:rPr>
          <w:rFonts w:ascii="Arial" w:hAnsi="Arial" w:cs="Arial"/>
          <w:sz w:val="20"/>
          <w:szCs w:val="20"/>
        </w:rPr>
        <w:t>Grombe</w:t>
      </w:r>
      <w:proofErr w:type="spellEnd"/>
      <w:r w:rsidRPr="00AE0E65">
        <w:rPr>
          <w:rFonts w:ascii="Arial" w:hAnsi="Arial" w:cs="Arial"/>
          <w:sz w:val="20"/>
          <w:szCs w:val="20"/>
        </w:rPr>
        <w:t xml:space="preserve">, T. P. J. </w:t>
      </w:r>
      <w:proofErr w:type="spellStart"/>
      <w:r w:rsidRPr="00AE0E65">
        <w:rPr>
          <w:rFonts w:ascii="Arial" w:hAnsi="Arial" w:cs="Arial"/>
          <w:sz w:val="20"/>
          <w:szCs w:val="20"/>
        </w:rPr>
        <w:t>Linsinger</w:t>
      </w:r>
      <w:proofErr w:type="spellEnd"/>
      <w:r w:rsidRPr="00AE0E65">
        <w:rPr>
          <w:rFonts w:ascii="Arial" w:hAnsi="Arial" w:cs="Arial"/>
          <w:sz w:val="20"/>
          <w:szCs w:val="20"/>
        </w:rPr>
        <w:t>, E. H. Larsen, F. von der Kammer and T. Hofmann (2015)</w:t>
      </w:r>
      <w:r w:rsidR="00AE0E6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AE0E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0E65">
        <w:rPr>
          <w:rFonts w:ascii="Arial" w:hAnsi="Arial" w:cs="Arial"/>
          <w:sz w:val="20"/>
          <w:szCs w:val="20"/>
        </w:rPr>
        <w:t>First</w:t>
      </w:r>
      <w:proofErr w:type="gramEnd"/>
      <w:r w:rsidRPr="00AE0E65">
        <w:rPr>
          <w:rFonts w:ascii="Arial" w:hAnsi="Arial" w:cs="Arial"/>
          <w:sz w:val="20"/>
          <w:szCs w:val="20"/>
        </w:rPr>
        <w:t xml:space="preserve"> steps towards a generic sample preparation scheme for inorganic engineered nanoparticles in a complex matrix for detection, characterization, and quantification by asymmetric flow-field flow fractionation coupled to multi-angle light scattering and ICP-MS</w:t>
      </w:r>
      <w:r w:rsidR="00225521" w:rsidRPr="00AE0E65">
        <w:rPr>
          <w:rFonts w:ascii="Arial" w:hAnsi="Arial" w:cs="Arial"/>
          <w:sz w:val="20"/>
          <w:szCs w:val="20"/>
        </w:rPr>
        <w:t xml:space="preserve">. </w:t>
      </w:r>
      <w:r w:rsidR="00225521" w:rsidRPr="00AE0E65">
        <w:rPr>
          <w:rFonts w:ascii="Arial" w:hAnsi="Arial" w:cs="Arial"/>
          <w:i/>
          <w:sz w:val="20"/>
          <w:szCs w:val="20"/>
        </w:rPr>
        <w:t xml:space="preserve">J. Anal. </w:t>
      </w:r>
      <w:proofErr w:type="gramStart"/>
      <w:r w:rsidR="00225521" w:rsidRPr="00AE0E65">
        <w:rPr>
          <w:rFonts w:ascii="Arial" w:hAnsi="Arial" w:cs="Arial"/>
          <w:i/>
          <w:sz w:val="20"/>
          <w:szCs w:val="20"/>
        </w:rPr>
        <w:t>At.</w:t>
      </w:r>
      <w:proofErr w:type="gramEnd"/>
      <w:r w:rsidR="00225521" w:rsidRPr="00AE0E6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225521" w:rsidRPr="00AE0E65">
        <w:rPr>
          <w:rFonts w:ascii="Arial" w:hAnsi="Arial" w:cs="Arial"/>
          <w:i/>
          <w:sz w:val="20"/>
          <w:szCs w:val="20"/>
        </w:rPr>
        <w:t>Spectrom</w:t>
      </w:r>
      <w:proofErr w:type="spellEnd"/>
      <w:r w:rsidR="00225521" w:rsidRPr="00AE0E65">
        <w:rPr>
          <w:rFonts w:ascii="Arial" w:hAnsi="Arial" w:cs="Arial"/>
          <w:i/>
          <w:sz w:val="20"/>
          <w:szCs w:val="20"/>
        </w:rPr>
        <w:t>.</w:t>
      </w:r>
      <w:r w:rsidR="00225521" w:rsidRPr="00AE0E65">
        <w:rPr>
          <w:rFonts w:ascii="Arial" w:hAnsi="Arial" w:cs="Arial"/>
          <w:sz w:val="20"/>
          <w:szCs w:val="20"/>
        </w:rPr>
        <w:t>,</w:t>
      </w:r>
      <w:proofErr w:type="gramEnd"/>
      <w:r w:rsidR="00225521" w:rsidRPr="00AE0E65">
        <w:rPr>
          <w:rFonts w:ascii="Arial" w:hAnsi="Arial" w:cs="Arial"/>
          <w:sz w:val="20"/>
          <w:szCs w:val="20"/>
        </w:rPr>
        <w:t xml:space="preserve"> D</w:t>
      </w:r>
      <w:r w:rsidRPr="00AE0E65">
        <w:rPr>
          <w:rFonts w:ascii="Arial" w:hAnsi="Arial" w:cs="Arial"/>
          <w:sz w:val="20"/>
          <w:szCs w:val="20"/>
        </w:rPr>
        <w:t>OI: 10.1039/c4ja00471j</w:t>
      </w:r>
    </w:p>
    <w:sectPr w:rsidR="0036219A" w:rsidRPr="00AE0E65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6E2F"/>
    <w:rsid w:val="000F7DDD"/>
    <w:rsid w:val="001A6F72"/>
    <w:rsid w:val="001F4812"/>
    <w:rsid w:val="00225521"/>
    <w:rsid w:val="00241318"/>
    <w:rsid w:val="002F77B2"/>
    <w:rsid w:val="0036219A"/>
    <w:rsid w:val="003D3882"/>
    <w:rsid w:val="00455675"/>
    <w:rsid w:val="00455DBB"/>
    <w:rsid w:val="004B2CE5"/>
    <w:rsid w:val="004B7F7D"/>
    <w:rsid w:val="004F3F40"/>
    <w:rsid w:val="00536439"/>
    <w:rsid w:val="005D683E"/>
    <w:rsid w:val="006636C8"/>
    <w:rsid w:val="00873108"/>
    <w:rsid w:val="008C47B6"/>
    <w:rsid w:val="008E1BB9"/>
    <w:rsid w:val="00903B1A"/>
    <w:rsid w:val="009B473C"/>
    <w:rsid w:val="009E5622"/>
    <w:rsid w:val="00A34C75"/>
    <w:rsid w:val="00A377E4"/>
    <w:rsid w:val="00A4450B"/>
    <w:rsid w:val="00AE0E65"/>
    <w:rsid w:val="00B10E8D"/>
    <w:rsid w:val="00BB51C3"/>
    <w:rsid w:val="00BE545A"/>
    <w:rsid w:val="00C22D80"/>
    <w:rsid w:val="00C54F4B"/>
    <w:rsid w:val="00D2223F"/>
    <w:rsid w:val="00DB48D0"/>
    <w:rsid w:val="00DF6705"/>
    <w:rsid w:val="00E05237"/>
    <w:rsid w:val="00E439F5"/>
    <w:rsid w:val="00E518DA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.kammer@univie,ac,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University of Vienna</Company>
  <LinksUpToDate>false</LinksUpToDate>
  <CharactersWithSpaces>3372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Stephan Wagner</cp:lastModifiedBy>
  <cp:revision>4</cp:revision>
  <dcterms:created xsi:type="dcterms:W3CDTF">2015-05-22T09:21:00Z</dcterms:created>
  <dcterms:modified xsi:type="dcterms:W3CDTF">2015-05-22T09:35:00Z</dcterms:modified>
</cp:coreProperties>
</file>