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10" w:rsidRPr="00115510" w:rsidRDefault="001569C5" w:rsidP="00115510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Destination</w:t>
      </w:r>
      <w:r w:rsidR="00115510" w:rsidRPr="00115510">
        <w:rPr>
          <w:rFonts w:ascii="Arial" w:hAnsi="Arial" w:cs="Arial"/>
          <w:b/>
          <w:sz w:val="28"/>
          <w:szCs w:val="28"/>
          <w:lang w:val="en-US"/>
        </w:rPr>
        <w:t xml:space="preserve"> and transport of engineered nanoparticles along the </w:t>
      </w:r>
      <w:r>
        <w:rPr>
          <w:rFonts w:ascii="Arial" w:hAnsi="Arial" w:cs="Arial"/>
          <w:b/>
          <w:sz w:val="28"/>
          <w:szCs w:val="28"/>
          <w:lang w:val="en-US"/>
        </w:rPr>
        <w:t xml:space="preserve">process wastewater – sludge – </w:t>
      </w:r>
      <w:r w:rsidR="00115510" w:rsidRPr="00115510">
        <w:rPr>
          <w:rFonts w:ascii="Arial" w:hAnsi="Arial" w:cs="Arial"/>
          <w:b/>
          <w:sz w:val="28"/>
          <w:szCs w:val="28"/>
          <w:lang w:val="en-US"/>
        </w:rPr>
        <w:t xml:space="preserve">plant </w:t>
      </w:r>
    </w:p>
    <w:p w:rsidR="00115510" w:rsidRPr="00115510" w:rsidRDefault="00115510" w:rsidP="00115510">
      <w:pPr>
        <w:rPr>
          <w:rFonts w:ascii="Arial" w:hAnsi="Arial" w:cs="Arial"/>
          <w:b/>
          <w:lang w:val="en-US"/>
        </w:rPr>
      </w:pPr>
    </w:p>
    <w:p w:rsidR="00827F8C" w:rsidRPr="00115510" w:rsidRDefault="00827F8C" w:rsidP="00115510">
      <w:pPr>
        <w:rPr>
          <w:rFonts w:ascii="Arial" w:hAnsi="Arial" w:cs="Arial"/>
          <w:lang w:val="en-US"/>
        </w:rPr>
      </w:pPr>
    </w:p>
    <w:p w:rsidR="00115510" w:rsidRPr="001569C5" w:rsidRDefault="00115510" w:rsidP="00115510">
      <w:pPr>
        <w:rPr>
          <w:rFonts w:ascii="Arial" w:hAnsi="Arial" w:cs="Arial"/>
          <w:lang w:val="de-DE"/>
        </w:rPr>
      </w:pPr>
      <w:r w:rsidRPr="001569C5">
        <w:rPr>
          <w:rFonts w:ascii="Arial" w:hAnsi="Arial" w:cs="Arial"/>
          <w:lang w:val="de-DE"/>
        </w:rPr>
        <w:t>Thomas Fricke</w:t>
      </w:r>
      <w:r w:rsidRPr="001569C5">
        <w:rPr>
          <w:rFonts w:ascii="Arial" w:hAnsi="Arial" w:cs="Arial"/>
          <w:vertAlign w:val="superscript"/>
          <w:lang w:val="de-DE"/>
        </w:rPr>
        <w:t>1</w:t>
      </w:r>
      <w:r w:rsidRPr="001569C5">
        <w:rPr>
          <w:rFonts w:ascii="Arial" w:hAnsi="Arial" w:cs="Arial"/>
          <w:lang w:val="de-DE"/>
        </w:rPr>
        <w:t>, Stefan Schymura</w:t>
      </w:r>
      <w:r w:rsidRPr="001569C5">
        <w:rPr>
          <w:rFonts w:ascii="Arial" w:hAnsi="Arial" w:cs="Arial"/>
          <w:vertAlign w:val="superscript"/>
          <w:lang w:val="de-DE"/>
        </w:rPr>
        <w:t>2</w:t>
      </w:r>
      <w:r w:rsidRPr="001569C5">
        <w:rPr>
          <w:rFonts w:ascii="Arial" w:hAnsi="Arial" w:cs="Arial"/>
          <w:lang w:val="de-DE"/>
        </w:rPr>
        <w:t xml:space="preserve">, </w:t>
      </w:r>
      <w:r w:rsidRPr="00F64FDB">
        <w:rPr>
          <w:rFonts w:ascii="Arial" w:hAnsi="Arial" w:cs="Arial"/>
          <w:u w:val="single"/>
          <w:lang w:val="de-DE"/>
        </w:rPr>
        <w:t>Heike Hildebrand</w:t>
      </w:r>
      <w:r w:rsidRPr="00F64FDB">
        <w:rPr>
          <w:rFonts w:ascii="Arial" w:hAnsi="Arial" w:cs="Arial"/>
          <w:u w:val="single"/>
          <w:vertAlign w:val="superscript"/>
          <w:lang w:val="de-DE"/>
        </w:rPr>
        <w:t>2</w:t>
      </w:r>
      <w:r w:rsidRPr="001569C5">
        <w:rPr>
          <w:rFonts w:ascii="Arial" w:hAnsi="Arial" w:cs="Arial"/>
          <w:lang w:val="de-DE"/>
        </w:rPr>
        <w:t>, Karsten Franke</w:t>
      </w:r>
      <w:r w:rsidRPr="001569C5">
        <w:rPr>
          <w:rFonts w:ascii="Arial" w:hAnsi="Arial" w:cs="Arial"/>
          <w:vertAlign w:val="superscript"/>
          <w:lang w:val="de-DE"/>
        </w:rPr>
        <w:t>2</w:t>
      </w:r>
    </w:p>
    <w:p w:rsidR="00115510" w:rsidRPr="001569C5" w:rsidRDefault="00115510" w:rsidP="00115510">
      <w:pPr>
        <w:rPr>
          <w:rFonts w:ascii="Arial" w:hAnsi="Arial" w:cs="Arial"/>
          <w:lang w:val="de-DE"/>
        </w:rPr>
      </w:pPr>
    </w:p>
    <w:p w:rsidR="000E38A7" w:rsidRDefault="00115510">
      <w:pPr>
        <w:pStyle w:val="StandardWeb"/>
        <w:rPr>
          <w:rFonts w:ascii="Arial" w:hAnsi="Arial" w:cs="Arial"/>
          <w:noProof/>
          <w:sz w:val="18"/>
          <w:szCs w:val="18"/>
          <w:lang w:val="en-US"/>
        </w:rPr>
      </w:pPr>
      <w:r w:rsidRPr="000E38A7">
        <w:rPr>
          <w:rFonts w:ascii="Arial" w:hAnsi="Arial" w:cs="Arial"/>
          <w:sz w:val="18"/>
          <w:szCs w:val="18"/>
          <w:vertAlign w:val="superscript"/>
          <w:lang w:val="en-US"/>
        </w:rPr>
        <w:t>1</w:t>
      </w:r>
      <w:r w:rsidRPr="000E38A7">
        <w:rPr>
          <w:rFonts w:ascii="Arial" w:hAnsi="Arial" w:cs="Arial"/>
          <w:sz w:val="18"/>
          <w:szCs w:val="18"/>
          <w:lang w:val="en-US"/>
        </w:rPr>
        <w:t>Vita34 AG, Business Area BioPlanta, Deutscher Platz 5a, D-04103 Leipzig, Germany</w:t>
      </w:r>
      <w:r w:rsidRPr="000E38A7">
        <w:rPr>
          <w:rFonts w:ascii="Arial" w:hAnsi="Arial" w:cs="Arial"/>
          <w:sz w:val="20"/>
          <w:szCs w:val="20"/>
          <w:lang w:val="en-US"/>
        </w:rPr>
        <w:br/>
      </w:r>
      <w:r w:rsidR="00F36D5C" w:rsidRPr="000E38A7">
        <w:rPr>
          <w:rFonts w:ascii="Arial" w:hAnsi="Arial" w:cs="Arial"/>
          <w:noProof/>
          <w:sz w:val="18"/>
          <w:szCs w:val="18"/>
          <w:vertAlign w:val="superscript"/>
          <w:lang w:val="en-US"/>
        </w:rPr>
        <w:t>2</w:t>
      </w:r>
      <w:r w:rsidR="00F36D5C" w:rsidRPr="000E38A7">
        <w:rPr>
          <w:rFonts w:ascii="Arial" w:hAnsi="Arial" w:cs="Arial"/>
          <w:noProof/>
          <w:sz w:val="18"/>
          <w:szCs w:val="18"/>
          <w:lang w:val="en-US"/>
        </w:rPr>
        <w:t>Helmholtz-Zentrum Dresden - Rossendorf, Institute of Resource Ecology, Permoser Str, 15, D-04318 Leipzig, Germany</w:t>
      </w:r>
    </w:p>
    <w:p w:rsidR="00D21CC1" w:rsidRDefault="00F36D5C">
      <w:pPr>
        <w:pStyle w:val="StandardWeb"/>
        <w:rPr>
          <w:rFonts w:ascii="Arial" w:hAnsi="Arial" w:cs="Arial"/>
          <w:sz w:val="20"/>
          <w:szCs w:val="20"/>
          <w:lang w:val="en-US"/>
        </w:rPr>
      </w:pPr>
      <w:r w:rsidRPr="000E38A7">
        <w:rPr>
          <w:rFonts w:ascii="Arial" w:hAnsi="Arial" w:cs="Arial"/>
          <w:noProof/>
          <w:sz w:val="18"/>
          <w:szCs w:val="18"/>
          <w:lang w:val="en-US"/>
        </w:rPr>
        <w:br/>
      </w:r>
      <w:r w:rsidR="00454CFA">
        <w:rPr>
          <w:rFonts w:ascii="Arial" w:hAnsi="Arial" w:cs="Arial"/>
          <w:sz w:val="20"/>
          <w:szCs w:val="20"/>
          <w:lang w:val="en-US"/>
        </w:rPr>
        <w:t xml:space="preserve">The presence of engineered nanomaterials in various consumer products leads to a significant load of nanoparticles (NP) also in urban and industrial wastewater.  Consequently, </w:t>
      </w:r>
      <w:r w:rsidR="002A675A">
        <w:rPr>
          <w:rFonts w:ascii="Arial" w:hAnsi="Arial" w:cs="Arial"/>
          <w:sz w:val="20"/>
          <w:szCs w:val="20"/>
          <w:lang w:val="en-US"/>
        </w:rPr>
        <w:t xml:space="preserve">wastewater treatment plants (WWTP) </w:t>
      </w:r>
      <w:r w:rsidR="00454CFA">
        <w:rPr>
          <w:rFonts w:ascii="Arial" w:hAnsi="Arial" w:cs="Arial"/>
          <w:sz w:val="20"/>
          <w:szCs w:val="20"/>
          <w:lang w:val="en-US"/>
        </w:rPr>
        <w:t xml:space="preserve">play </w:t>
      </w:r>
      <w:r w:rsidR="002A675A">
        <w:rPr>
          <w:rFonts w:ascii="Arial" w:hAnsi="Arial" w:cs="Arial"/>
          <w:sz w:val="20"/>
          <w:szCs w:val="20"/>
          <w:lang w:val="en-US"/>
        </w:rPr>
        <w:t xml:space="preserve">a key role </w:t>
      </w:r>
      <w:r w:rsidR="00454CFA">
        <w:rPr>
          <w:rFonts w:ascii="Arial" w:hAnsi="Arial" w:cs="Arial"/>
          <w:sz w:val="20"/>
          <w:szCs w:val="20"/>
          <w:lang w:val="en-US"/>
        </w:rPr>
        <w:t xml:space="preserve">in </w:t>
      </w:r>
      <w:r w:rsidR="002A675A">
        <w:rPr>
          <w:rFonts w:ascii="Arial" w:hAnsi="Arial" w:cs="Arial"/>
          <w:sz w:val="20"/>
          <w:szCs w:val="20"/>
          <w:lang w:val="en-US"/>
        </w:rPr>
        <w:t xml:space="preserve">managing </w:t>
      </w:r>
      <w:r w:rsidR="00454CFA">
        <w:rPr>
          <w:rFonts w:ascii="Arial" w:hAnsi="Arial" w:cs="Arial"/>
          <w:sz w:val="20"/>
          <w:szCs w:val="20"/>
          <w:lang w:val="en-US"/>
        </w:rPr>
        <w:t>these NP-loaded wastewaters considering that the purified WWTP effluent must be harmless when entering the recipient and the (aquatic) environment.</w:t>
      </w:r>
      <w:r w:rsidR="002A675A">
        <w:rPr>
          <w:rFonts w:ascii="Arial" w:hAnsi="Arial" w:cs="Arial"/>
          <w:sz w:val="20"/>
          <w:szCs w:val="20"/>
          <w:lang w:val="en-US"/>
        </w:rPr>
        <w:t xml:space="preserve"> </w:t>
      </w:r>
      <w:r w:rsidR="00454CFA">
        <w:rPr>
          <w:rFonts w:ascii="Arial" w:hAnsi="Arial" w:cs="Arial"/>
          <w:sz w:val="20"/>
          <w:szCs w:val="20"/>
          <w:lang w:val="en-US"/>
        </w:rPr>
        <w:t xml:space="preserve">Up to now, there is little information or practical guidelines available to safeguard these ambitious provisions. </w:t>
      </w:r>
      <w:r w:rsidR="0066093E">
        <w:rPr>
          <w:rFonts w:ascii="Arial" w:hAnsi="Arial" w:cs="Arial"/>
          <w:sz w:val="20"/>
          <w:szCs w:val="20"/>
          <w:lang w:val="en-US"/>
        </w:rPr>
        <w:t xml:space="preserve"> </w:t>
      </w:r>
      <w:r w:rsidR="00454CFA">
        <w:rPr>
          <w:rFonts w:ascii="Arial" w:hAnsi="Arial" w:cs="Arial"/>
          <w:sz w:val="20"/>
          <w:szCs w:val="20"/>
          <w:lang w:val="en-US"/>
        </w:rPr>
        <w:t xml:space="preserve">As another product of wastewater treatment (WWT), </w:t>
      </w:r>
      <w:r w:rsidR="0066093E">
        <w:rPr>
          <w:rFonts w:ascii="Arial" w:hAnsi="Arial" w:cs="Arial"/>
          <w:sz w:val="20"/>
          <w:szCs w:val="20"/>
          <w:lang w:val="en-US"/>
        </w:rPr>
        <w:t>sewage sludge</w:t>
      </w:r>
      <w:r w:rsidR="00454CFA">
        <w:rPr>
          <w:rFonts w:ascii="Arial" w:hAnsi="Arial" w:cs="Arial"/>
          <w:sz w:val="20"/>
          <w:szCs w:val="20"/>
          <w:lang w:val="en-US"/>
        </w:rPr>
        <w:t xml:space="preserve"> is considered to act as a sink for NPs during WWT process.</w:t>
      </w:r>
      <w:r w:rsidR="0066093E">
        <w:rPr>
          <w:rFonts w:ascii="Arial" w:hAnsi="Arial" w:cs="Arial"/>
          <w:sz w:val="20"/>
          <w:szCs w:val="20"/>
          <w:lang w:val="en-US"/>
        </w:rPr>
        <w:t xml:space="preserve"> Quite often</w:t>
      </w:r>
      <w:r w:rsidR="00454CFA">
        <w:rPr>
          <w:rFonts w:ascii="Arial" w:hAnsi="Arial" w:cs="Arial"/>
          <w:sz w:val="20"/>
          <w:szCs w:val="20"/>
          <w:lang w:val="en-US"/>
        </w:rPr>
        <w:t>,</w:t>
      </w:r>
      <w:r w:rsidR="0066093E">
        <w:rPr>
          <w:rFonts w:ascii="Arial" w:hAnsi="Arial" w:cs="Arial"/>
          <w:sz w:val="20"/>
          <w:szCs w:val="20"/>
          <w:lang w:val="en-US"/>
        </w:rPr>
        <w:t xml:space="preserve"> sewage sludge is used as an organic fertilizer in the agriculture and horticulture. Under these purposes</w:t>
      </w:r>
      <w:r w:rsidR="00454CFA">
        <w:rPr>
          <w:rFonts w:ascii="Arial" w:hAnsi="Arial" w:cs="Arial"/>
          <w:sz w:val="20"/>
          <w:szCs w:val="20"/>
          <w:lang w:val="en-US"/>
        </w:rPr>
        <w:t>,</w:t>
      </w:r>
      <w:r w:rsidR="0066093E">
        <w:rPr>
          <w:rFonts w:ascii="Arial" w:hAnsi="Arial" w:cs="Arial"/>
          <w:sz w:val="20"/>
          <w:szCs w:val="20"/>
          <w:lang w:val="en-US"/>
        </w:rPr>
        <w:t xml:space="preserve"> </w:t>
      </w:r>
      <w:r w:rsidR="00454CFA">
        <w:rPr>
          <w:rFonts w:ascii="Arial" w:hAnsi="Arial" w:cs="Arial"/>
          <w:sz w:val="20"/>
          <w:szCs w:val="20"/>
          <w:lang w:val="en-US"/>
        </w:rPr>
        <w:t xml:space="preserve">it cannot be excluded that a significant </w:t>
      </w:r>
      <w:r w:rsidR="0066093E">
        <w:rPr>
          <w:rFonts w:ascii="Arial" w:hAnsi="Arial" w:cs="Arial"/>
          <w:sz w:val="20"/>
          <w:szCs w:val="20"/>
          <w:lang w:val="en-US"/>
        </w:rPr>
        <w:t>amount o</w:t>
      </w:r>
      <w:r w:rsidR="00454CFA">
        <w:rPr>
          <w:rFonts w:ascii="Arial" w:hAnsi="Arial" w:cs="Arial"/>
          <w:sz w:val="20"/>
          <w:szCs w:val="20"/>
          <w:lang w:val="en-US"/>
        </w:rPr>
        <w:t xml:space="preserve">f engineered NPs might </w:t>
      </w:r>
      <w:r w:rsidR="0066093E">
        <w:rPr>
          <w:rFonts w:ascii="Arial" w:hAnsi="Arial" w:cs="Arial"/>
          <w:sz w:val="20"/>
          <w:szCs w:val="20"/>
          <w:lang w:val="en-US"/>
        </w:rPr>
        <w:t xml:space="preserve">find their way into  </w:t>
      </w:r>
      <w:r w:rsidR="00454CFA">
        <w:rPr>
          <w:rFonts w:ascii="Arial" w:hAnsi="Arial" w:cs="Arial"/>
          <w:sz w:val="20"/>
          <w:szCs w:val="20"/>
          <w:lang w:val="en-US"/>
        </w:rPr>
        <w:t xml:space="preserve">the treated </w:t>
      </w:r>
      <w:r w:rsidR="0066093E">
        <w:rPr>
          <w:rFonts w:ascii="Arial" w:hAnsi="Arial" w:cs="Arial"/>
          <w:sz w:val="20"/>
          <w:szCs w:val="20"/>
          <w:lang w:val="en-US"/>
        </w:rPr>
        <w:t>soil and finally into plants and the way back in the human food chain.</w:t>
      </w:r>
    </w:p>
    <w:p w:rsidR="0066093E" w:rsidRDefault="00454CFA" w:rsidP="009E1848">
      <w:pPr>
        <w:pStyle w:val="StandardWeb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 xml:space="preserve">Within the </w:t>
      </w:r>
      <w:r w:rsidR="00D307DF">
        <w:rPr>
          <w:rFonts w:ascii="Arial" w:hAnsi="Arial" w:cs="Arial"/>
          <w:sz w:val="20"/>
          <w:szCs w:val="20"/>
          <w:lang w:val="en-US"/>
        </w:rPr>
        <w:t xml:space="preserve">project “nanoSuppe” </w:t>
      </w:r>
      <w:r>
        <w:rPr>
          <w:rFonts w:ascii="Arial" w:hAnsi="Arial" w:cs="Arial"/>
          <w:sz w:val="20"/>
          <w:szCs w:val="20"/>
          <w:lang w:val="en-US"/>
        </w:rPr>
        <w:t>(</w:t>
      </w:r>
      <w:r w:rsidR="00F36D5C" w:rsidRPr="00F36D5C">
        <w:rPr>
          <w:rFonts w:ascii="Arial" w:hAnsi="Arial" w:cs="Arial"/>
          <w:sz w:val="20"/>
          <w:szCs w:val="20"/>
          <w:u w:val="single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 xml:space="preserve">ludge </w:t>
      </w:r>
      <w:r w:rsidR="00F36D5C" w:rsidRPr="00F36D5C">
        <w:rPr>
          <w:rFonts w:ascii="Arial" w:hAnsi="Arial" w:cs="Arial"/>
          <w:sz w:val="20"/>
          <w:szCs w:val="20"/>
          <w:u w:val="single"/>
          <w:lang w:val="en-US"/>
        </w:rPr>
        <w:t>u</w:t>
      </w:r>
      <w:r>
        <w:rPr>
          <w:rFonts w:ascii="Arial" w:hAnsi="Arial" w:cs="Arial"/>
          <w:sz w:val="20"/>
          <w:szCs w:val="20"/>
          <w:lang w:val="en-US"/>
        </w:rPr>
        <w:t xml:space="preserve">ptake </w:t>
      </w:r>
      <w:r w:rsidR="00F36D5C" w:rsidRPr="00F36D5C">
        <w:rPr>
          <w:rFonts w:ascii="Arial" w:hAnsi="Arial" w:cs="Arial"/>
          <w:sz w:val="20"/>
          <w:szCs w:val="20"/>
          <w:u w:val="single"/>
          <w:lang w:val="en-US"/>
        </w:rPr>
        <w:t>p</w:t>
      </w:r>
      <w:r>
        <w:rPr>
          <w:rFonts w:ascii="Arial" w:hAnsi="Arial" w:cs="Arial"/>
          <w:sz w:val="20"/>
          <w:szCs w:val="20"/>
          <w:lang w:val="en-US"/>
        </w:rPr>
        <w:t xml:space="preserve">article </w:t>
      </w:r>
      <w:r w:rsidR="00F36D5C" w:rsidRPr="00F36D5C">
        <w:rPr>
          <w:rFonts w:ascii="Arial" w:hAnsi="Arial" w:cs="Arial"/>
          <w:sz w:val="20"/>
          <w:szCs w:val="20"/>
          <w:u w:val="single"/>
          <w:lang w:val="en-US"/>
        </w:rPr>
        <w:t>p</w:t>
      </w:r>
      <w:r>
        <w:rPr>
          <w:rFonts w:ascii="Arial" w:hAnsi="Arial" w:cs="Arial"/>
          <w:sz w:val="20"/>
          <w:szCs w:val="20"/>
          <w:lang w:val="en-US"/>
        </w:rPr>
        <w:t xml:space="preserve">lant </w:t>
      </w:r>
      <w:r w:rsidR="00F36D5C" w:rsidRPr="00F36D5C">
        <w:rPr>
          <w:rFonts w:ascii="Arial" w:hAnsi="Arial" w:cs="Arial"/>
          <w:sz w:val="20"/>
          <w:szCs w:val="20"/>
          <w:u w:val="single"/>
          <w:lang w:val="en-US"/>
        </w:rPr>
        <w:t>e</w:t>
      </w:r>
      <w:r>
        <w:rPr>
          <w:rFonts w:ascii="Arial" w:hAnsi="Arial" w:cs="Arial"/>
          <w:sz w:val="20"/>
          <w:szCs w:val="20"/>
          <w:lang w:val="en-US"/>
        </w:rPr>
        <w:t xml:space="preserve">nvironment) </w:t>
      </w:r>
      <w:r w:rsidR="009E1848">
        <w:rPr>
          <w:rFonts w:ascii="Arial" w:hAnsi="Arial" w:cs="Arial"/>
          <w:sz w:val="20"/>
          <w:szCs w:val="20"/>
          <w:lang w:val="en-US"/>
        </w:rPr>
        <w:t>guidelines for WWTP and for the usage of sewage sludge as fertilizer</w:t>
      </w:r>
      <w:r>
        <w:rPr>
          <w:rFonts w:ascii="Arial" w:hAnsi="Arial" w:cs="Arial"/>
          <w:sz w:val="20"/>
          <w:szCs w:val="20"/>
          <w:lang w:val="en-US"/>
        </w:rPr>
        <w:t xml:space="preserve"> will be created based on laboratory studies to support WWTP companies and authorities in terms of this difficile problem</w:t>
      </w:r>
      <w:r w:rsidR="009E1848">
        <w:rPr>
          <w:rFonts w:ascii="Arial" w:hAnsi="Arial" w:cs="Arial"/>
          <w:sz w:val="20"/>
          <w:szCs w:val="20"/>
          <w:lang w:val="en-US"/>
        </w:rPr>
        <w:t xml:space="preserve">. </w:t>
      </w:r>
      <w:r w:rsidR="009E1848" w:rsidRPr="00742BB2">
        <w:rPr>
          <w:rFonts w:ascii="Arial" w:hAnsi="Arial" w:cs="Arial"/>
          <w:sz w:val="20"/>
          <w:szCs w:val="20"/>
          <w:lang w:val="en-GB"/>
        </w:rPr>
        <w:t xml:space="preserve">To reach this goal a strong consortium from WWTPs, related </w:t>
      </w:r>
      <w:r>
        <w:rPr>
          <w:rFonts w:ascii="Arial" w:hAnsi="Arial" w:cs="Arial"/>
          <w:sz w:val="20"/>
          <w:szCs w:val="20"/>
          <w:lang w:val="en-GB"/>
        </w:rPr>
        <w:t>companies</w:t>
      </w:r>
      <w:r w:rsidR="009E1848" w:rsidRPr="00742BB2">
        <w:rPr>
          <w:rFonts w:ascii="Arial" w:hAnsi="Arial" w:cs="Arial"/>
          <w:sz w:val="20"/>
          <w:szCs w:val="20"/>
          <w:lang w:val="en-GB"/>
        </w:rPr>
        <w:t xml:space="preserve"> and</w:t>
      </w:r>
      <w:r>
        <w:rPr>
          <w:rFonts w:ascii="Arial" w:hAnsi="Arial" w:cs="Arial"/>
          <w:sz w:val="20"/>
          <w:szCs w:val="20"/>
          <w:lang w:val="en-GB"/>
        </w:rPr>
        <w:t xml:space="preserve"> a</w:t>
      </w:r>
      <w:r w:rsidR="009E1848" w:rsidRPr="00742BB2">
        <w:rPr>
          <w:rFonts w:ascii="Arial" w:hAnsi="Arial" w:cs="Arial"/>
          <w:sz w:val="20"/>
          <w:szCs w:val="20"/>
          <w:lang w:val="en-GB"/>
        </w:rPr>
        <w:t xml:space="preserve"> research centre is formed</w:t>
      </w:r>
      <w:r w:rsidR="009E1848">
        <w:rPr>
          <w:rFonts w:ascii="Arial" w:hAnsi="Arial" w:cs="Arial"/>
          <w:sz w:val="20"/>
          <w:szCs w:val="20"/>
          <w:lang w:val="en-GB"/>
        </w:rPr>
        <w:t>. The project is focused on the usage of engineered NPs like TiO</w:t>
      </w:r>
      <w:r w:rsidR="009E1848" w:rsidRPr="009E1848">
        <w:rPr>
          <w:rFonts w:ascii="Arial" w:hAnsi="Arial" w:cs="Arial"/>
          <w:sz w:val="20"/>
          <w:szCs w:val="20"/>
          <w:vertAlign w:val="subscript"/>
          <w:lang w:val="en-GB"/>
        </w:rPr>
        <w:t>2</w:t>
      </w:r>
      <w:r w:rsidR="009E1848">
        <w:rPr>
          <w:rFonts w:ascii="Arial" w:hAnsi="Arial" w:cs="Arial"/>
          <w:sz w:val="20"/>
          <w:szCs w:val="20"/>
          <w:lang w:val="en-GB"/>
        </w:rPr>
        <w:t>, CeO</w:t>
      </w:r>
      <w:r w:rsidR="009E1848" w:rsidRPr="009E1848">
        <w:rPr>
          <w:rFonts w:ascii="Arial" w:hAnsi="Arial" w:cs="Arial"/>
          <w:sz w:val="20"/>
          <w:szCs w:val="20"/>
          <w:vertAlign w:val="subscript"/>
          <w:lang w:val="en-GB"/>
        </w:rPr>
        <w:t>2</w:t>
      </w:r>
      <w:r w:rsidR="009E1848">
        <w:rPr>
          <w:rFonts w:ascii="Arial" w:hAnsi="Arial" w:cs="Arial"/>
          <w:sz w:val="20"/>
          <w:szCs w:val="20"/>
          <w:lang w:val="en-GB"/>
        </w:rPr>
        <w:t xml:space="preserve"> multiwalled carbon nanotubes (MWCNT) and quantum dots. These NP</w:t>
      </w:r>
      <w:r>
        <w:rPr>
          <w:rFonts w:ascii="Arial" w:hAnsi="Arial" w:cs="Arial"/>
          <w:sz w:val="20"/>
          <w:szCs w:val="20"/>
          <w:lang w:val="en-GB"/>
        </w:rPr>
        <w:t>s</w:t>
      </w:r>
      <w:r w:rsidR="009E1848">
        <w:rPr>
          <w:rFonts w:ascii="Arial" w:hAnsi="Arial" w:cs="Arial"/>
          <w:sz w:val="20"/>
          <w:szCs w:val="20"/>
          <w:lang w:val="en-GB"/>
        </w:rPr>
        <w:t xml:space="preserve"> are </w:t>
      </w:r>
      <w:r>
        <w:rPr>
          <w:rFonts w:ascii="Arial" w:hAnsi="Arial" w:cs="Arial"/>
          <w:sz w:val="20"/>
          <w:szCs w:val="20"/>
          <w:lang w:val="en-GB"/>
        </w:rPr>
        <w:t xml:space="preserve">representatives for nanomaterials that are </w:t>
      </w:r>
      <w:r w:rsidR="009E1848">
        <w:rPr>
          <w:rFonts w:ascii="Arial" w:hAnsi="Arial" w:cs="Arial"/>
          <w:sz w:val="20"/>
          <w:szCs w:val="20"/>
          <w:lang w:val="en-GB"/>
        </w:rPr>
        <w:t>used in</w:t>
      </w:r>
      <w:r w:rsidR="001569C5">
        <w:rPr>
          <w:rFonts w:ascii="Arial" w:hAnsi="Arial" w:cs="Arial"/>
          <w:sz w:val="20"/>
          <w:szCs w:val="20"/>
          <w:lang w:val="en-GB"/>
        </w:rPr>
        <w:t xml:space="preserve"> many consumer products like</w:t>
      </w:r>
      <w:r w:rsidR="009E1848">
        <w:rPr>
          <w:rFonts w:ascii="Arial" w:hAnsi="Arial" w:cs="Arial"/>
          <w:sz w:val="20"/>
          <w:szCs w:val="20"/>
          <w:lang w:val="en-GB"/>
        </w:rPr>
        <w:t xml:space="preserve"> sun</w:t>
      </w:r>
      <w:r w:rsidR="009918FF">
        <w:rPr>
          <w:rFonts w:ascii="Arial" w:hAnsi="Arial" w:cs="Arial"/>
          <w:sz w:val="20"/>
          <w:szCs w:val="20"/>
          <w:lang w:val="en-GB"/>
        </w:rPr>
        <w:t>screens</w:t>
      </w:r>
      <w:r w:rsidR="009E1848">
        <w:rPr>
          <w:rFonts w:ascii="Arial" w:hAnsi="Arial" w:cs="Arial"/>
          <w:sz w:val="20"/>
          <w:szCs w:val="20"/>
          <w:lang w:val="en-GB"/>
        </w:rPr>
        <w:t xml:space="preserve">, paints and </w:t>
      </w:r>
      <w:r w:rsidR="001569C5">
        <w:rPr>
          <w:rFonts w:ascii="Arial" w:hAnsi="Arial" w:cs="Arial"/>
          <w:sz w:val="20"/>
          <w:szCs w:val="20"/>
          <w:lang w:val="en-GB"/>
        </w:rPr>
        <w:t xml:space="preserve">also </w:t>
      </w:r>
      <w:r w:rsidR="009E1848">
        <w:rPr>
          <w:rFonts w:ascii="Arial" w:hAnsi="Arial" w:cs="Arial"/>
          <w:sz w:val="20"/>
          <w:szCs w:val="20"/>
          <w:lang w:val="en-GB"/>
        </w:rPr>
        <w:t xml:space="preserve">in the industry. </w:t>
      </w:r>
    </w:p>
    <w:p w:rsidR="00311CA0" w:rsidRDefault="00404106" w:rsidP="009E1848">
      <w:pPr>
        <w:pStyle w:val="StandardWeb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</w:t>
      </w:r>
      <w:r w:rsidR="009E1848">
        <w:rPr>
          <w:rFonts w:ascii="Arial" w:hAnsi="Arial" w:cs="Arial"/>
          <w:sz w:val="20"/>
          <w:szCs w:val="20"/>
          <w:lang w:val="en-GB"/>
        </w:rPr>
        <w:t xml:space="preserve">he process of </w:t>
      </w:r>
      <w:r>
        <w:rPr>
          <w:rFonts w:ascii="Arial" w:hAnsi="Arial" w:cs="Arial"/>
          <w:sz w:val="20"/>
          <w:szCs w:val="20"/>
          <w:lang w:val="en-GB"/>
        </w:rPr>
        <w:t>characterization of NP from the lab into the scale of a field is one of the important focus</w:t>
      </w:r>
      <w:r w:rsidR="00EE0F3F">
        <w:rPr>
          <w:rFonts w:ascii="Arial" w:hAnsi="Arial" w:cs="Arial"/>
          <w:sz w:val="20"/>
          <w:szCs w:val="20"/>
          <w:lang w:val="en-GB"/>
        </w:rPr>
        <w:t>es. It includes the radio labell</w:t>
      </w:r>
      <w:r>
        <w:rPr>
          <w:rFonts w:ascii="Arial" w:hAnsi="Arial" w:cs="Arial"/>
          <w:sz w:val="20"/>
          <w:szCs w:val="20"/>
          <w:lang w:val="en-GB"/>
        </w:rPr>
        <w:t>ing of NP</w:t>
      </w:r>
      <w:r w:rsidR="00454CFA">
        <w:rPr>
          <w:rFonts w:ascii="Arial" w:hAnsi="Arial" w:cs="Arial"/>
          <w:sz w:val="20"/>
          <w:szCs w:val="20"/>
          <w:lang w:val="en-GB"/>
        </w:rPr>
        <w:t xml:space="preserve"> as a strong detection tool,</w:t>
      </w:r>
      <w:r>
        <w:rPr>
          <w:rFonts w:ascii="Arial" w:hAnsi="Arial" w:cs="Arial"/>
          <w:sz w:val="20"/>
          <w:szCs w:val="20"/>
          <w:lang w:val="en-GB"/>
        </w:rPr>
        <w:t xml:space="preserve"> the characterization of these NP in liquid phase and sewage sludge and the uptake of NP into plants. </w:t>
      </w:r>
      <w:r w:rsidR="00311CA0">
        <w:rPr>
          <w:rFonts w:ascii="Arial" w:hAnsi="Arial" w:cs="Arial"/>
          <w:sz w:val="20"/>
          <w:szCs w:val="20"/>
          <w:lang w:val="en-GB"/>
        </w:rPr>
        <w:t>The use of radiolabeled NPs guarantee a highly sensitive identification, localisation and</w:t>
      </w:r>
      <w:r w:rsidR="00311CA0" w:rsidRPr="00742BB2">
        <w:rPr>
          <w:rFonts w:ascii="Arial" w:hAnsi="Arial" w:cs="Arial"/>
          <w:sz w:val="20"/>
          <w:szCs w:val="20"/>
          <w:lang w:val="en-GB"/>
        </w:rPr>
        <w:t xml:space="preserve"> quant</w:t>
      </w:r>
      <w:r w:rsidR="00311CA0">
        <w:rPr>
          <w:rFonts w:ascii="Arial" w:hAnsi="Arial" w:cs="Arial"/>
          <w:sz w:val="20"/>
          <w:szCs w:val="20"/>
          <w:lang w:val="en-GB"/>
        </w:rPr>
        <w:t xml:space="preserve">ification of NPs even </w:t>
      </w:r>
      <w:r w:rsidR="00454CFA">
        <w:rPr>
          <w:rFonts w:ascii="Arial" w:hAnsi="Arial" w:cs="Arial"/>
          <w:sz w:val="20"/>
          <w:szCs w:val="20"/>
          <w:lang w:val="en-GB"/>
        </w:rPr>
        <w:t xml:space="preserve">at the </w:t>
      </w:r>
      <w:r w:rsidR="00311CA0" w:rsidRPr="00742BB2">
        <w:rPr>
          <w:rFonts w:ascii="Arial" w:hAnsi="Arial" w:cs="Arial"/>
          <w:sz w:val="20"/>
          <w:szCs w:val="20"/>
          <w:lang w:val="en-GB"/>
        </w:rPr>
        <w:t>low environmentally concentrations</w:t>
      </w:r>
      <w:r w:rsidR="00311CA0">
        <w:rPr>
          <w:rFonts w:ascii="Arial" w:hAnsi="Arial" w:cs="Arial"/>
          <w:sz w:val="20"/>
          <w:szCs w:val="20"/>
          <w:lang w:val="en-GB"/>
        </w:rPr>
        <w:t>.</w:t>
      </w:r>
      <w:r w:rsidR="00311CA0" w:rsidRPr="00742BB2">
        <w:rPr>
          <w:rFonts w:ascii="Arial" w:hAnsi="Arial" w:cs="Arial"/>
          <w:sz w:val="20"/>
          <w:szCs w:val="20"/>
          <w:lang w:val="en-GB"/>
        </w:rPr>
        <w:t xml:space="preserve"> </w:t>
      </w:r>
      <w:r w:rsidR="00311CA0">
        <w:rPr>
          <w:rFonts w:ascii="Arial" w:hAnsi="Arial" w:cs="Arial"/>
          <w:sz w:val="20"/>
          <w:szCs w:val="20"/>
          <w:lang w:val="en-GB"/>
        </w:rPr>
        <w:t>It is independent of the</w:t>
      </w:r>
      <w:r w:rsidR="00D307DF">
        <w:rPr>
          <w:rFonts w:ascii="Arial" w:hAnsi="Arial" w:cs="Arial"/>
          <w:sz w:val="20"/>
          <w:szCs w:val="20"/>
          <w:lang w:val="en-GB"/>
        </w:rPr>
        <w:t xml:space="preserve"> used</w:t>
      </w:r>
      <w:r w:rsidR="00311CA0" w:rsidRPr="00742BB2">
        <w:rPr>
          <w:rFonts w:ascii="Arial" w:hAnsi="Arial" w:cs="Arial"/>
          <w:sz w:val="20"/>
          <w:szCs w:val="20"/>
          <w:lang w:val="en-GB"/>
        </w:rPr>
        <w:t xml:space="preserve"> </w:t>
      </w:r>
      <w:r w:rsidR="00311CA0">
        <w:rPr>
          <w:rFonts w:ascii="Arial" w:hAnsi="Arial" w:cs="Arial"/>
          <w:sz w:val="20"/>
          <w:szCs w:val="20"/>
          <w:lang w:val="en-GB"/>
        </w:rPr>
        <w:t>matrices</w:t>
      </w:r>
      <w:r w:rsidR="00311CA0" w:rsidRPr="00742BB2">
        <w:rPr>
          <w:rFonts w:ascii="Arial" w:hAnsi="Arial" w:cs="Arial"/>
          <w:sz w:val="20"/>
          <w:szCs w:val="20"/>
          <w:lang w:val="en-GB"/>
        </w:rPr>
        <w:t xml:space="preserve"> (</w:t>
      </w:r>
      <w:r w:rsidR="00311CA0">
        <w:rPr>
          <w:rFonts w:ascii="Arial" w:hAnsi="Arial" w:cs="Arial"/>
          <w:sz w:val="20"/>
          <w:szCs w:val="20"/>
          <w:lang w:val="en-GB"/>
        </w:rPr>
        <w:t>sewage</w:t>
      </w:r>
      <w:r w:rsidR="00311CA0" w:rsidRPr="00742BB2">
        <w:rPr>
          <w:rFonts w:ascii="Arial" w:hAnsi="Arial" w:cs="Arial"/>
          <w:sz w:val="20"/>
          <w:szCs w:val="20"/>
          <w:lang w:val="en-GB"/>
        </w:rPr>
        <w:t>,</w:t>
      </w:r>
      <w:r w:rsidR="00311CA0">
        <w:rPr>
          <w:rFonts w:ascii="Arial" w:hAnsi="Arial" w:cs="Arial"/>
          <w:sz w:val="20"/>
          <w:szCs w:val="20"/>
          <w:lang w:val="en-GB"/>
        </w:rPr>
        <w:t xml:space="preserve"> </w:t>
      </w:r>
      <w:r w:rsidR="0060745C">
        <w:rPr>
          <w:rFonts w:ascii="Arial" w:hAnsi="Arial" w:cs="Arial"/>
          <w:sz w:val="20"/>
          <w:szCs w:val="20"/>
          <w:lang w:val="en-GB"/>
        </w:rPr>
        <w:t>sludge, soil,</w:t>
      </w:r>
      <w:r w:rsidR="0060745C" w:rsidRPr="00742BB2">
        <w:rPr>
          <w:rFonts w:ascii="Arial" w:hAnsi="Arial" w:cs="Arial"/>
          <w:sz w:val="20"/>
          <w:szCs w:val="20"/>
          <w:lang w:val="en-GB"/>
        </w:rPr>
        <w:t xml:space="preserve"> plant</w:t>
      </w:r>
      <w:r w:rsidR="00311CA0" w:rsidRPr="00742BB2">
        <w:rPr>
          <w:rFonts w:ascii="Arial" w:hAnsi="Arial" w:cs="Arial"/>
          <w:sz w:val="20"/>
          <w:szCs w:val="20"/>
          <w:lang w:val="en-GB"/>
        </w:rPr>
        <w:t>)</w:t>
      </w:r>
      <w:r w:rsidR="00311CA0">
        <w:rPr>
          <w:rFonts w:ascii="Arial" w:hAnsi="Arial" w:cs="Arial"/>
          <w:sz w:val="20"/>
          <w:szCs w:val="20"/>
          <w:lang w:val="en-GB"/>
        </w:rPr>
        <w:t xml:space="preserve"> and background levels of natural NPs, colloids or substances of the same elemental composition</w:t>
      </w:r>
      <w:r w:rsidR="00311CA0" w:rsidRPr="00742BB2">
        <w:rPr>
          <w:rFonts w:ascii="Arial" w:hAnsi="Arial" w:cs="Arial"/>
          <w:sz w:val="20"/>
          <w:szCs w:val="20"/>
          <w:lang w:val="en-GB"/>
        </w:rPr>
        <w:t>.</w:t>
      </w:r>
    </w:p>
    <w:p w:rsidR="009E1848" w:rsidRDefault="009918FF" w:rsidP="009E1848">
      <w:pPr>
        <w:pStyle w:val="StandardWeb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Within this presentation, latest results on</w:t>
      </w:r>
      <w:r w:rsidR="001569C5">
        <w:rPr>
          <w:rFonts w:ascii="Arial" w:hAnsi="Arial" w:cs="Arial"/>
          <w:sz w:val="20"/>
          <w:szCs w:val="20"/>
          <w:lang w:val="en-GB"/>
        </w:rPr>
        <w:t xml:space="preserve"> translocation of 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1569C5">
        <w:rPr>
          <w:rFonts w:ascii="Arial" w:hAnsi="Arial" w:cs="Arial"/>
          <w:sz w:val="20"/>
          <w:szCs w:val="20"/>
          <w:lang w:val="en-GB"/>
        </w:rPr>
        <w:t>NP</w:t>
      </w:r>
      <w:r>
        <w:rPr>
          <w:rFonts w:ascii="Arial" w:hAnsi="Arial" w:cs="Arial"/>
          <w:sz w:val="20"/>
          <w:szCs w:val="20"/>
          <w:lang w:val="en-GB"/>
        </w:rPr>
        <w:t>s</w:t>
      </w:r>
      <w:r w:rsidR="001569C5">
        <w:rPr>
          <w:rFonts w:ascii="Arial" w:hAnsi="Arial" w:cs="Arial"/>
          <w:sz w:val="20"/>
          <w:szCs w:val="20"/>
          <w:lang w:val="en-GB"/>
        </w:rPr>
        <w:t xml:space="preserve"> from different matrices like tap water, sewage and sewage sludge into the plant</w:t>
      </w:r>
      <w:r>
        <w:rPr>
          <w:rFonts w:ascii="Arial" w:hAnsi="Arial" w:cs="Arial"/>
          <w:sz w:val="20"/>
          <w:szCs w:val="20"/>
          <w:lang w:val="en-GB"/>
        </w:rPr>
        <w:t xml:space="preserve"> will be shown and discussed</w:t>
      </w:r>
      <w:r w:rsidR="001569C5">
        <w:rPr>
          <w:rFonts w:ascii="Arial" w:hAnsi="Arial" w:cs="Arial"/>
          <w:sz w:val="20"/>
          <w:szCs w:val="20"/>
          <w:lang w:val="en-GB"/>
        </w:rPr>
        <w:t>. Furthermore the chemical and physical in</w:t>
      </w:r>
      <w:r w:rsidR="0060745C">
        <w:rPr>
          <w:rFonts w:ascii="Arial" w:hAnsi="Arial" w:cs="Arial"/>
          <w:sz w:val="20"/>
          <w:szCs w:val="20"/>
          <w:lang w:val="en-GB"/>
        </w:rPr>
        <w:t xml:space="preserve">teractions of these matrices </w:t>
      </w:r>
      <w:r w:rsidR="001569C5">
        <w:rPr>
          <w:rFonts w:ascii="Arial" w:hAnsi="Arial" w:cs="Arial"/>
          <w:sz w:val="20"/>
          <w:szCs w:val="20"/>
          <w:lang w:val="en-GB"/>
        </w:rPr>
        <w:t>might have a huge impact on the destination of the NP</w:t>
      </w:r>
      <w:r w:rsidR="0060745C">
        <w:rPr>
          <w:rFonts w:ascii="Arial" w:hAnsi="Arial" w:cs="Arial"/>
          <w:sz w:val="20"/>
          <w:szCs w:val="20"/>
          <w:lang w:val="en-GB"/>
        </w:rPr>
        <w:t xml:space="preserve"> in the different media</w:t>
      </w:r>
      <w:r w:rsidR="001569C5">
        <w:rPr>
          <w:rFonts w:ascii="Arial" w:hAnsi="Arial" w:cs="Arial"/>
          <w:sz w:val="20"/>
          <w:szCs w:val="20"/>
          <w:lang w:val="en-GB"/>
        </w:rPr>
        <w:t xml:space="preserve">. So the uptake of NP into the plants is limited to their availability </w:t>
      </w:r>
      <w:r w:rsidR="00311CA0">
        <w:rPr>
          <w:rFonts w:ascii="Arial" w:hAnsi="Arial" w:cs="Arial"/>
          <w:sz w:val="20"/>
          <w:szCs w:val="20"/>
          <w:lang w:val="en-GB"/>
        </w:rPr>
        <w:t xml:space="preserve">in the </w:t>
      </w:r>
      <w:r w:rsidR="0060745C">
        <w:rPr>
          <w:rFonts w:ascii="Arial" w:hAnsi="Arial" w:cs="Arial"/>
          <w:sz w:val="20"/>
          <w:szCs w:val="20"/>
          <w:lang w:val="en-GB"/>
        </w:rPr>
        <w:t>media</w:t>
      </w:r>
      <w:r w:rsidR="00311CA0">
        <w:rPr>
          <w:rFonts w:ascii="Arial" w:hAnsi="Arial" w:cs="Arial"/>
          <w:sz w:val="20"/>
          <w:szCs w:val="20"/>
          <w:lang w:val="en-GB"/>
        </w:rPr>
        <w:t>.</w:t>
      </w:r>
      <w:r w:rsidR="0060745C">
        <w:rPr>
          <w:rFonts w:ascii="Arial" w:hAnsi="Arial" w:cs="Arial"/>
          <w:sz w:val="20"/>
          <w:szCs w:val="20"/>
          <w:lang w:val="en-GB"/>
        </w:rPr>
        <w:t xml:space="preserve"> Different approaches with four plant species </w:t>
      </w:r>
      <w:r>
        <w:rPr>
          <w:rFonts w:ascii="Arial" w:hAnsi="Arial" w:cs="Arial"/>
          <w:sz w:val="20"/>
          <w:szCs w:val="20"/>
          <w:lang w:val="en-GB"/>
        </w:rPr>
        <w:t xml:space="preserve">such as </w:t>
      </w:r>
      <w:r w:rsidRPr="009918FF">
        <w:rPr>
          <w:rFonts w:ascii="Arial" w:hAnsi="Arial" w:cs="Arial"/>
          <w:sz w:val="20"/>
          <w:szCs w:val="20"/>
          <w:lang w:val="en-GB"/>
        </w:rPr>
        <w:t>lamb’s lettuce</w:t>
      </w:r>
      <w:r>
        <w:rPr>
          <w:rFonts w:ascii="Arial" w:hAnsi="Arial" w:cs="Arial"/>
          <w:sz w:val="20"/>
          <w:szCs w:val="20"/>
          <w:lang w:val="en-GB"/>
        </w:rPr>
        <w:t>,</w:t>
      </w:r>
      <w:r w:rsidRPr="009918FF">
        <w:rPr>
          <w:rFonts w:ascii="Arial" w:hAnsi="Arial" w:cs="Arial"/>
          <w:sz w:val="20"/>
          <w:szCs w:val="20"/>
          <w:lang w:val="en-GB"/>
        </w:rPr>
        <w:t xml:space="preserve"> sunflower</w:t>
      </w:r>
      <w:r>
        <w:rPr>
          <w:rFonts w:ascii="Arial" w:hAnsi="Arial" w:cs="Arial"/>
          <w:sz w:val="20"/>
          <w:szCs w:val="20"/>
          <w:lang w:val="en-GB"/>
        </w:rPr>
        <w:t>s,</w:t>
      </w:r>
      <w:r w:rsidRPr="009918FF">
        <w:rPr>
          <w:rFonts w:ascii="Arial" w:hAnsi="Arial" w:cs="Arial"/>
          <w:sz w:val="20"/>
          <w:szCs w:val="20"/>
          <w:lang w:val="en-GB"/>
        </w:rPr>
        <w:t xml:space="preserve"> ryegrass and red radish </w:t>
      </w:r>
      <w:r>
        <w:rPr>
          <w:rFonts w:ascii="Arial" w:hAnsi="Arial" w:cs="Arial"/>
          <w:sz w:val="20"/>
          <w:szCs w:val="20"/>
          <w:lang w:val="en-GB"/>
        </w:rPr>
        <w:t>are under</w:t>
      </w:r>
      <w:r w:rsidR="0060745C">
        <w:rPr>
          <w:rFonts w:ascii="Arial" w:hAnsi="Arial" w:cs="Arial"/>
          <w:sz w:val="20"/>
          <w:szCs w:val="20"/>
          <w:lang w:val="en-GB"/>
        </w:rPr>
        <w:t xml:space="preserve"> investigation. </w:t>
      </w:r>
      <w:r>
        <w:rPr>
          <w:rFonts w:ascii="Arial" w:hAnsi="Arial" w:cs="Arial"/>
          <w:sz w:val="20"/>
          <w:szCs w:val="20"/>
          <w:lang w:val="en-GB"/>
        </w:rPr>
        <w:t>T</w:t>
      </w:r>
      <w:r w:rsidR="0060745C">
        <w:rPr>
          <w:rFonts w:ascii="Arial" w:hAnsi="Arial" w:cs="Arial"/>
          <w:sz w:val="20"/>
          <w:szCs w:val="20"/>
          <w:lang w:val="en-GB"/>
        </w:rPr>
        <w:t xml:space="preserve">hese </w:t>
      </w:r>
      <w:r>
        <w:rPr>
          <w:rFonts w:ascii="Arial" w:hAnsi="Arial" w:cs="Arial"/>
          <w:sz w:val="20"/>
          <w:szCs w:val="20"/>
          <w:lang w:val="en-GB"/>
        </w:rPr>
        <w:t xml:space="preserve">test </w:t>
      </w:r>
      <w:r w:rsidR="0060745C">
        <w:rPr>
          <w:rFonts w:ascii="Arial" w:hAnsi="Arial" w:cs="Arial"/>
          <w:sz w:val="20"/>
          <w:szCs w:val="20"/>
          <w:lang w:val="en-GB"/>
        </w:rPr>
        <w:t>plants cover a wide spectrum of agricultural and horticultural interest.</w:t>
      </w:r>
      <w:r w:rsidR="00D307DF">
        <w:rPr>
          <w:rFonts w:ascii="Arial" w:hAnsi="Arial" w:cs="Arial"/>
          <w:sz w:val="20"/>
          <w:szCs w:val="20"/>
          <w:lang w:val="en-GB"/>
        </w:rPr>
        <w:t xml:space="preserve"> Lamb’s lettuce and red radish end up directly in the human food chain. Besides that ryegrass functioned as animal food for cows</w:t>
      </w:r>
      <w:r w:rsidR="00E11F0C">
        <w:rPr>
          <w:rFonts w:ascii="Arial" w:hAnsi="Arial" w:cs="Arial"/>
          <w:sz w:val="20"/>
          <w:szCs w:val="20"/>
          <w:lang w:val="en-GB"/>
        </w:rPr>
        <w:t>, goats</w:t>
      </w:r>
      <w:r w:rsidR="00D307DF">
        <w:rPr>
          <w:rFonts w:ascii="Arial" w:hAnsi="Arial" w:cs="Arial"/>
          <w:sz w:val="20"/>
          <w:szCs w:val="20"/>
          <w:lang w:val="en-GB"/>
        </w:rPr>
        <w:t xml:space="preserve"> and other animals which can end up in the food chain as well.</w:t>
      </w:r>
      <w:r w:rsidR="0060745C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9E1848" w:rsidRPr="009E1848" w:rsidRDefault="009E1848" w:rsidP="009918FF">
      <w:pPr>
        <w:pStyle w:val="StandardWeb"/>
        <w:jc w:val="both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sectPr w:rsidR="009E1848" w:rsidRPr="009E1848" w:rsidSect="00827F8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A07" w:rsidRDefault="00F61A07" w:rsidP="00E11F0C">
      <w:r>
        <w:separator/>
      </w:r>
    </w:p>
  </w:endnote>
  <w:endnote w:type="continuationSeparator" w:id="1">
    <w:p w:rsidR="00F61A07" w:rsidRDefault="00F61A07" w:rsidP="00E11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A07" w:rsidRDefault="00F61A07" w:rsidP="00E11F0C">
      <w:r>
        <w:separator/>
      </w:r>
    </w:p>
  </w:footnote>
  <w:footnote w:type="continuationSeparator" w:id="1">
    <w:p w:rsidR="00F61A07" w:rsidRDefault="00F61A07" w:rsidP="00E11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F0C" w:rsidRPr="00CD00C8" w:rsidRDefault="00E11F0C" w:rsidP="00E11F0C">
    <w:pPr>
      <w:pStyle w:val="Kopfzeile"/>
      <w:jc w:val="center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15</w:t>
    </w:r>
    <w:r w:rsidRPr="00E11F0C">
      <w:rPr>
        <w:rFonts w:ascii="Arial" w:hAnsi="Arial" w:cs="Arial"/>
        <w:sz w:val="18"/>
        <w:szCs w:val="18"/>
        <w:vertAlign w:val="superscript"/>
        <w:lang w:val="en-GB"/>
      </w:rPr>
      <w:t>th</w:t>
    </w:r>
    <w:r>
      <w:rPr>
        <w:rFonts w:ascii="Arial" w:hAnsi="Arial" w:cs="Arial"/>
        <w:sz w:val="18"/>
        <w:szCs w:val="18"/>
        <w:lang w:val="en-GB"/>
      </w:rPr>
      <w:t xml:space="preserve"> EuCheMS International Conference on Chemistry and the Environment</w:t>
    </w:r>
  </w:p>
  <w:p w:rsidR="00E11F0C" w:rsidRPr="00CD00C8" w:rsidRDefault="00E11F0C" w:rsidP="00E11F0C">
    <w:pPr>
      <w:pStyle w:val="Kopfzeile"/>
      <w:jc w:val="center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September 20-24, 2015</w:t>
    </w:r>
    <w:r w:rsidRPr="00CD00C8">
      <w:rPr>
        <w:rFonts w:ascii="Arial" w:hAnsi="Arial" w:cs="Arial"/>
        <w:sz w:val="18"/>
        <w:szCs w:val="18"/>
        <w:lang w:val="en-GB"/>
      </w:rPr>
      <w:t xml:space="preserve"> – </w:t>
    </w:r>
    <w:r>
      <w:rPr>
        <w:rFonts w:ascii="Arial" w:hAnsi="Arial" w:cs="Arial"/>
        <w:sz w:val="18"/>
        <w:szCs w:val="18"/>
        <w:lang w:val="en-GB"/>
      </w:rPr>
      <w:t>Leipzig</w:t>
    </w:r>
    <w:r w:rsidRPr="00CD00C8">
      <w:rPr>
        <w:rFonts w:ascii="Arial" w:hAnsi="Arial" w:cs="Arial"/>
        <w:sz w:val="18"/>
        <w:szCs w:val="18"/>
        <w:lang w:val="en-GB"/>
      </w:rPr>
      <w:t xml:space="preserve">, </w:t>
    </w:r>
    <w:r>
      <w:rPr>
        <w:rFonts w:ascii="Arial" w:hAnsi="Arial" w:cs="Arial"/>
        <w:sz w:val="18"/>
        <w:szCs w:val="18"/>
        <w:lang w:val="en-GB"/>
      </w:rPr>
      <w:t>Germany</w:t>
    </w:r>
  </w:p>
  <w:p w:rsidR="00E11F0C" w:rsidRPr="00E11F0C" w:rsidRDefault="00E11F0C" w:rsidP="00E11F0C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510"/>
    <w:rsid w:val="000E38A7"/>
    <w:rsid w:val="00115510"/>
    <w:rsid w:val="001569C5"/>
    <w:rsid w:val="002A675A"/>
    <w:rsid w:val="00311CA0"/>
    <w:rsid w:val="00404106"/>
    <w:rsid w:val="0042209E"/>
    <w:rsid w:val="00454CFA"/>
    <w:rsid w:val="005435B2"/>
    <w:rsid w:val="005E2301"/>
    <w:rsid w:val="0060745C"/>
    <w:rsid w:val="0066093E"/>
    <w:rsid w:val="00827F8C"/>
    <w:rsid w:val="009800CC"/>
    <w:rsid w:val="009918FF"/>
    <w:rsid w:val="009E0822"/>
    <w:rsid w:val="009E1848"/>
    <w:rsid w:val="00C65ABA"/>
    <w:rsid w:val="00D21CC1"/>
    <w:rsid w:val="00D307DF"/>
    <w:rsid w:val="00E11F0C"/>
    <w:rsid w:val="00EE0F3F"/>
    <w:rsid w:val="00F36D5C"/>
    <w:rsid w:val="00F61A07"/>
    <w:rsid w:val="00F6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55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115510"/>
    <w:pPr>
      <w:suppressAutoHyphens w:val="0"/>
      <w:spacing w:before="100" w:beforeAutospacing="1" w:after="100" w:afterAutospacing="1"/>
    </w:pPr>
    <w:rPr>
      <w:lang w:val="de-DE" w:eastAsia="de-DE"/>
    </w:rPr>
  </w:style>
  <w:style w:type="paragraph" w:styleId="Kopfzeile">
    <w:name w:val="header"/>
    <w:basedOn w:val="Standard"/>
    <w:link w:val="KopfzeileZchn"/>
    <w:unhideWhenUsed/>
    <w:rsid w:val="00E11F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1F0C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E11F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11F0C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0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09E"/>
    <w:rPr>
      <w:rFonts w:ascii="Tahoma" w:eastAsia="Times New Roman" w:hAnsi="Tahoma" w:cs="Tahoma"/>
      <w:sz w:val="16"/>
      <w:szCs w:val="16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55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115510"/>
    <w:pPr>
      <w:suppressAutoHyphens w:val="0"/>
      <w:spacing w:before="100" w:beforeAutospacing="1" w:after="100" w:afterAutospacing="1"/>
    </w:pPr>
    <w:rPr>
      <w:lang w:val="de-DE" w:eastAsia="de-DE"/>
    </w:rPr>
  </w:style>
  <w:style w:type="paragraph" w:styleId="Kopfzeile">
    <w:name w:val="header"/>
    <w:basedOn w:val="Standard"/>
    <w:link w:val="KopfzeileZchn"/>
    <w:unhideWhenUsed/>
    <w:rsid w:val="00E11F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1F0C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E11F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11F0C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0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09E"/>
    <w:rPr>
      <w:rFonts w:ascii="Tahoma" w:eastAsia="Times New Roman" w:hAnsi="Tahoma" w:cs="Tahoma"/>
      <w:sz w:val="16"/>
      <w:szCs w:val="16"/>
      <w:lang w:val="fr-F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fricke</dc:creator>
  <cp:lastModifiedBy>PH</cp:lastModifiedBy>
  <cp:revision>3</cp:revision>
  <dcterms:created xsi:type="dcterms:W3CDTF">2015-05-22T07:43:00Z</dcterms:created>
  <dcterms:modified xsi:type="dcterms:W3CDTF">2015-05-22T07:44:00Z</dcterms:modified>
</cp:coreProperties>
</file>