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073157" w:rsidRDefault="002F4656" w:rsidP="00DF6705">
      <w:pPr>
        <w:spacing w:after="120"/>
        <w:rPr>
          <w:rFonts w:ascii="Arial" w:hAnsi="Arial" w:cs="Arial"/>
          <w:b/>
          <w:noProof/>
          <w:sz w:val="28"/>
          <w:szCs w:val="28"/>
          <w:lang w:val="en-US"/>
        </w:rPr>
      </w:pPr>
      <w:r>
        <w:rPr>
          <w:rFonts w:ascii="Arial" w:hAnsi="Arial" w:cs="Arial"/>
          <w:b/>
          <w:noProof/>
          <w:sz w:val="28"/>
          <w:szCs w:val="28"/>
          <w:lang w:val="en-US"/>
        </w:rPr>
        <w:t xml:space="preserve">Activated carbon enhancement with covalent organic polymers: An innovative material for application in water purification </w:t>
      </w:r>
      <w:r w:rsidR="00B034CC">
        <w:rPr>
          <w:rFonts w:ascii="Arial" w:hAnsi="Arial" w:cs="Arial"/>
          <w:b/>
          <w:noProof/>
          <w:sz w:val="28"/>
          <w:szCs w:val="28"/>
          <w:lang w:val="en-US"/>
        </w:rPr>
        <w:t xml:space="preserve">and </w:t>
      </w:r>
      <w:r w:rsidR="00B034CC">
        <w:rPr>
          <w:rFonts w:ascii="Arial" w:hAnsi="Arial" w:cs="Arial"/>
          <w:b/>
          <w:noProof/>
          <w:sz w:val="28"/>
          <w:szCs w:val="28"/>
          <w:lang w:val="en-US"/>
        </w:rPr>
        <w:t>carbon dioxide capture</w:t>
      </w:r>
    </w:p>
    <w:p w:rsidR="001F4812" w:rsidRPr="00073157" w:rsidRDefault="001F4812" w:rsidP="00DF6705">
      <w:pPr>
        <w:spacing w:after="120"/>
        <w:rPr>
          <w:rFonts w:ascii="Arial" w:hAnsi="Arial" w:cs="Arial"/>
          <w:b/>
          <w:noProof/>
          <w:sz w:val="32"/>
          <w:szCs w:val="32"/>
          <w:lang w:val="en-US"/>
        </w:rPr>
      </w:pPr>
    </w:p>
    <w:p w:rsidR="00DF6705" w:rsidRPr="00073157" w:rsidRDefault="00073157" w:rsidP="00DF6705">
      <w:pPr>
        <w:spacing w:after="120"/>
        <w:rPr>
          <w:rFonts w:ascii="Arial" w:hAnsi="Arial" w:cs="Arial"/>
          <w:smallCaps/>
          <w:noProof/>
          <w:lang w:val="en-US"/>
        </w:rPr>
      </w:pPr>
      <w:r w:rsidRPr="005C7000">
        <w:rPr>
          <w:rFonts w:ascii="Arial" w:hAnsi="Arial" w:cs="Arial"/>
          <w:smallCaps/>
          <w:noProof/>
          <w:u w:val="single"/>
          <w:lang w:val="en-US"/>
        </w:rPr>
        <w:t>Paul D. Mines</w:t>
      </w:r>
      <w:r w:rsidR="00DF6705" w:rsidRPr="005C7000">
        <w:rPr>
          <w:rFonts w:ascii="Arial" w:hAnsi="Arial" w:cs="Arial"/>
          <w:smallCaps/>
          <w:noProof/>
          <w:u w:val="single"/>
          <w:vertAlign w:val="superscript"/>
          <w:lang w:val="en-US"/>
        </w:rPr>
        <w:t>1</w:t>
      </w:r>
      <w:r w:rsidRPr="005C7000">
        <w:rPr>
          <w:rFonts w:ascii="Arial" w:hAnsi="Arial" w:cs="Arial"/>
          <w:smallCaps/>
          <w:noProof/>
          <w:u w:val="single"/>
          <w:vertAlign w:val="superscript"/>
          <w:lang w:val="en-US"/>
        </w:rPr>
        <w:t>,2</w:t>
      </w:r>
      <w:r w:rsidR="00DF6705" w:rsidRPr="00073157">
        <w:rPr>
          <w:rFonts w:ascii="Arial" w:hAnsi="Arial" w:cs="Arial"/>
          <w:smallCaps/>
          <w:noProof/>
          <w:lang w:val="en-US"/>
        </w:rPr>
        <w:t xml:space="preserve">, </w:t>
      </w:r>
      <w:r w:rsidRPr="00073157">
        <w:rPr>
          <w:rFonts w:ascii="Arial" w:hAnsi="Arial" w:cs="Arial"/>
          <w:smallCaps/>
          <w:noProof/>
          <w:lang w:val="en-US"/>
        </w:rPr>
        <w:t>Damien Thirion</w:t>
      </w:r>
      <w:r w:rsidR="00DF6705" w:rsidRPr="00073157">
        <w:rPr>
          <w:rFonts w:ascii="Arial" w:hAnsi="Arial" w:cs="Arial"/>
          <w:smallCaps/>
          <w:noProof/>
          <w:vertAlign w:val="superscript"/>
          <w:lang w:val="en-US"/>
        </w:rPr>
        <w:t>2</w:t>
      </w:r>
      <w:r w:rsidRPr="00073157">
        <w:rPr>
          <w:rFonts w:ascii="Arial" w:hAnsi="Arial" w:cs="Arial"/>
          <w:smallCaps/>
          <w:noProof/>
          <w:lang w:val="en-US"/>
        </w:rPr>
        <w:t>, Basil Uthuppu</w:t>
      </w:r>
      <w:r w:rsidRPr="00073157">
        <w:rPr>
          <w:rFonts w:ascii="Arial" w:hAnsi="Arial" w:cs="Arial"/>
          <w:smallCaps/>
          <w:noProof/>
          <w:vertAlign w:val="superscript"/>
          <w:lang w:val="en-US"/>
        </w:rPr>
        <w:t>3</w:t>
      </w:r>
      <w:r w:rsidRPr="00073157">
        <w:rPr>
          <w:rFonts w:ascii="Arial" w:hAnsi="Arial" w:cs="Arial"/>
          <w:smallCaps/>
          <w:noProof/>
          <w:lang w:val="en-US"/>
        </w:rPr>
        <w:t xml:space="preserve">, </w:t>
      </w:r>
      <w:r w:rsidR="00CB67DC">
        <w:rPr>
          <w:rFonts w:ascii="Arial" w:hAnsi="Arial" w:cs="Arial"/>
          <w:smallCaps/>
          <w:noProof/>
          <w:lang w:val="en-US"/>
        </w:rPr>
        <w:t xml:space="preserve">Yuhoon </w:t>
      </w:r>
      <w:r w:rsidR="00CB67DC" w:rsidRPr="00CB67DC">
        <w:rPr>
          <w:rFonts w:ascii="Arial" w:hAnsi="Arial" w:cs="Arial"/>
          <w:smallCaps/>
          <w:noProof/>
          <w:lang w:val="en-US"/>
        </w:rPr>
        <w:t>Hwang</w:t>
      </w:r>
      <w:r w:rsidR="00CB67DC" w:rsidRPr="00CB67DC">
        <w:rPr>
          <w:rFonts w:ascii="Arial" w:hAnsi="Arial" w:cs="Arial"/>
          <w:smallCaps/>
          <w:noProof/>
          <w:vertAlign w:val="superscript"/>
          <w:lang w:val="en-US"/>
        </w:rPr>
        <w:t>1</w:t>
      </w:r>
      <w:r w:rsidR="00CB67DC">
        <w:rPr>
          <w:rFonts w:ascii="Arial" w:hAnsi="Arial" w:cs="Arial"/>
          <w:smallCaps/>
          <w:noProof/>
          <w:lang w:val="en-US"/>
        </w:rPr>
        <w:t xml:space="preserve">, </w:t>
      </w:r>
      <w:r w:rsidRPr="00CB67DC">
        <w:rPr>
          <w:rFonts w:ascii="Arial" w:hAnsi="Arial" w:cs="Arial"/>
          <w:smallCaps/>
          <w:noProof/>
          <w:lang w:val="en-US"/>
        </w:rPr>
        <w:t>Mogens</w:t>
      </w:r>
      <w:r w:rsidRPr="00073157">
        <w:rPr>
          <w:rFonts w:ascii="Arial" w:hAnsi="Arial" w:cs="Arial"/>
          <w:smallCaps/>
          <w:noProof/>
          <w:lang w:val="en-US"/>
        </w:rPr>
        <w:t xml:space="preserve"> H. Jakobsen</w:t>
      </w:r>
      <w:r w:rsidRPr="00073157">
        <w:rPr>
          <w:rFonts w:ascii="Arial" w:hAnsi="Arial" w:cs="Arial"/>
          <w:smallCaps/>
          <w:noProof/>
          <w:vertAlign w:val="superscript"/>
          <w:lang w:val="en-US"/>
        </w:rPr>
        <w:t>3</w:t>
      </w:r>
      <w:r w:rsidRPr="00073157">
        <w:rPr>
          <w:rFonts w:ascii="Arial" w:hAnsi="Arial" w:cs="Arial"/>
          <w:smallCaps/>
          <w:noProof/>
          <w:lang w:val="en-US"/>
        </w:rPr>
        <w:t>, Henrik R. Andersen</w:t>
      </w:r>
      <w:r w:rsidRPr="00073157">
        <w:rPr>
          <w:rFonts w:ascii="Arial" w:hAnsi="Arial" w:cs="Arial"/>
          <w:smallCaps/>
          <w:noProof/>
          <w:vertAlign w:val="superscript"/>
          <w:lang w:val="en-US"/>
        </w:rPr>
        <w:t>1</w:t>
      </w:r>
      <w:r w:rsidRPr="00073157">
        <w:rPr>
          <w:rFonts w:ascii="Arial" w:hAnsi="Arial" w:cs="Arial"/>
          <w:smallCaps/>
          <w:noProof/>
          <w:lang w:val="en-US"/>
        </w:rPr>
        <w:t>, Cafer T. Yavuz</w:t>
      </w:r>
      <w:r w:rsidRPr="00073157">
        <w:rPr>
          <w:rFonts w:ascii="Arial" w:hAnsi="Arial" w:cs="Arial"/>
          <w:smallCaps/>
          <w:noProof/>
          <w:vertAlign w:val="superscript"/>
          <w:lang w:val="en-US"/>
        </w:rPr>
        <w:t>2</w:t>
      </w:r>
    </w:p>
    <w:p w:rsidR="00DF6705" w:rsidRPr="00073157" w:rsidRDefault="00DF6705" w:rsidP="00DF6705">
      <w:pPr>
        <w:rPr>
          <w:rFonts w:ascii="Arial" w:hAnsi="Arial" w:cs="Arial"/>
          <w:noProof/>
          <w:sz w:val="18"/>
          <w:szCs w:val="18"/>
          <w:lang w:val="en-US"/>
        </w:rPr>
      </w:pPr>
      <w:r w:rsidRPr="00073157">
        <w:rPr>
          <w:rFonts w:ascii="Arial" w:hAnsi="Arial" w:cs="Arial"/>
          <w:noProof/>
          <w:sz w:val="18"/>
          <w:szCs w:val="18"/>
          <w:vertAlign w:val="superscript"/>
          <w:lang w:val="en-US"/>
        </w:rPr>
        <w:t xml:space="preserve">1 </w:t>
      </w:r>
      <w:r w:rsidR="00073157" w:rsidRPr="00073157">
        <w:rPr>
          <w:rFonts w:ascii="Arial" w:hAnsi="Arial" w:cs="Arial"/>
          <w:noProof/>
          <w:sz w:val="18"/>
          <w:szCs w:val="18"/>
          <w:lang w:val="en-US"/>
        </w:rPr>
        <w:t>Department of Environmental Engineering, Technical University of Denmark,</w:t>
      </w:r>
      <w:r w:rsidR="00073157">
        <w:rPr>
          <w:rFonts w:ascii="Arial" w:hAnsi="Arial" w:cs="Arial"/>
          <w:noProof/>
          <w:sz w:val="18"/>
          <w:szCs w:val="18"/>
          <w:lang w:val="en-US"/>
        </w:rPr>
        <w:t xml:space="preserve"> Miljøvej B113, DK-2800 Kgs. Lyngby, Denmark</w:t>
      </w:r>
      <w:r w:rsidR="00A34C75" w:rsidRPr="00073157">
        <w:rPr>
          <w:rFonts w:ascii="Arial" w:hAnsi="Arial" w:cs="Arial"/>
          <w:noProof/>
          <w:sz w:val="18"/>
          <w:szCs w:val="18"/>
          <w:lang w:val="en-US"/>
        </w:rPr>
        <w:t xml:space="preserve">,  </w:t>
      </w:r>
      <w:r w:rsidR="00073157">
        <w:rPr>
          <w:rFonts w:ascii="Arial" w:hAnsi="Arial" w:cs="Arial"/>
          <w:noProof/>
          <w:sz w:val="18"/>
          <w:szCs w:val="18"/>
          <w:lang w:val="en-US"/>
        </w:rPr>
        <w:t>padm@env.dtu.dk</w:t>
      </w:r>
    </w:p>
    <w:p w:rsidR="00DF6705" w:rsidRDefault="00DF6705" w:rsidP="005C7000">
      <w:pPr>
        <w:rPr>
          <w:rFonts w:ascii="Arial" w:hAnsi="Arial" w:cs="Arial"/>
          <w:noProof/>
          <w:sz w:val="18"/>
          <w:szCs w:val="18"/>
          <w:lang w:val="en-US"/>
        </w:rPr>
      </w:pPr>
      <w:r w:rsidRPr="00073157">
        <w:rPr>
          <w:rFonts w:ascii="Arial" w:hAnsi="Arial" w:cs="Arial"/>
          <w:noProof/>
          <w:sz w:val="18"/>
          <w:szCs w:val="18"/>
          <w:vertAlign w:val="superscript"/>
          <w:lang w:val="en-US"/>
        </w:rPr>
        <w:t xml:space="preserve">2 </w:t>
      </w:r>
      <w:r w:rsidR="005C7000">
        <w:rPr>
          <w:rFonts w:ascii="Arial" w:hAnsi="Arial" w:cs="Arial"/>
          <w:noProof/>
          <w:sz w:val="18"/>
          <w:szCs w:val="18"/>
          <w:lang w:val="en-US"/>
        </w:rPr>
        <w:t>Graduate School of EEWS, Korea Advanced Institute of Science and Technology, 291 D</w:t>
      </w:r>
      <w:r w:rsidR="00E81955">
        <w:rPr>
          <w:rFonts w:ascii="Arial" w:hAnsi="Arial" w:cs="Arial"/>
          <w:noProof/>
          <w:sz w:val="18"/>
          <w:szCs w:val="18"/>
          <w:lang w:val="en-US"/>
        </w:rPr>
        <w:t>aehak-ro, Yuseong-gu, Daejeon 3</w:t>
      </w:r>
      <w:r w:rsidR="005C7000">
        <w:rPr>
          <w:rFonts w:ascii="Arial" w:hAnsi="Arial" w:cs="Arial"/>
          <w:noProof/>
          <w:sz w:val="18"/>
          <w:szCs w:val="18"/>
          <w:lang w:val="en-US"/>
        </w:rPr>
        <w:t>0</w:t>
      </w:r>
      <w:r w:rsidR="00E81955">
        <w:rPr>
          <w:rFonts w:ascii="Arial" w:hAnsi="Arial" w:cs="Arial"/>
          <w:noProof/>
          <w:sz w:val="18"/>
          <w:szCs w:val="18"/>
          <w:lang w:val="en-US"/>
        </w:rPr>
        <w:t>5</w:t>
      </w:r>
      <w:r w:rsidR="005C7000">
        <w:rPr>
          <w:rFonts w:ascii="Arial" w:hAnsi="Arial" w:cs="Arial"/>
          <w:noProof/>
          <w:sz w:val="18"/>
          <w:szCs w:val="18"/>
          <w:lang w:val="en-US"/>
        </w:rPr>
        <w:t>-701, Korea, yavuz@kaist.ac.kr</w:t>
      </w:r>
    </w:p>
    <w:p w:rsidR="005C7000" w:rsidRPr="005C7000" w:rsidRDefault="005C7000" w:rsidP="005C7000">
      <w:pPr>
        <w:spacing w:after="120"/>
        <w:rPr>
          <w:rFonts w:ascii="Arial" w:hAnsi="Arial" w:cs="Arial"/>
          <w:noProof/>
          <w:sz w:val="18"/>
          <w:szCs w:val="18"/>
          <w:lang w:val="en-US"/>
        </w:rPr>
      </w:pPr>
      <w:r>
        <w:rPr>
          <w:rFonts w:ascii="Arial" w:hAnsi="Arial" w:cs="Arial"/>
          <w:noProof/>
          <w:sz w:val="18"/>
          <w:szCs w:val="18"/>
          <w:vertAlign w:val="superscript"/>
          <w:lang w:val="en-US"/>
        </w:rPr>
        <w:t>3</w:t>
      </w:r>
      <w:r w:rsidRPr="00073157">
        <w:rPr>
          <w:rFonts w:ascii="Arial" w:hAnsi="Arial" w:cs="Arial"/>
          <w:noProof/>
          <w:sz w:val="18"/>
          <w:szCs w:val="18"/>
          <w:vertAlign w:val="superscript"/>
          <w:lang w:val="en-US"/>
        </w:rPr>
        <w:t xml:space="preserve"> </w:t>
      </w:r>
      <w:r>
        <w:rPr>
          <w:rFonts w:ascii="Arial" w:hAnsi="Arial" w:cs="Arial"/>
          <w:noProof/>
          <w:sz w:val="18"/>
          <w:szCs w:val="18"/>
          <w:lang w:val="en-US"/>
        </w:rPr>
        <w:t xml:space="preserve">Department of Micro- and Nanotechnology, Technical University of Denmark, </w:t>
      </w:r>
      <w:r>
        <w:rPr>
          <w:rFonts w:ascii="Arial" w:hAnsi="Arial" w:cs="Arial"/>
          <w:noProof/>
          <w:sz w:val="18"/>
          <w:szCs w:val="18"/>
          <w:lang w:val="da-DK"/>
        </w:rPr>
        <w:t>Ørsteds Plads</w:t>
      </w:r>
      <w:r>
        <w:rPr>
          <w:rFonts w:ascii="Arial" w:hAnsi="Arial" w:cs="Arial"/>
          <w:noProof/>
          <w:sz w:val="18"/>
          <w:szCs w:val="18"/>
          <w:lang w:val="en-US"/>
        </w:rPr>
        <w:t xml:space="preserve"> B345E, DK-2800 Kgs. Lyngby, Denmark</w:t>
      </w:r>
    </w:p>
    <w:p w:rsidR="005C7000" w:rsidRPr="00073157" w:rsidRDefault="005C7000" w:rsidP="00DF6705">
      <w:pPr>
        <w:spacing w:after="120"/>
        <w:rPr>
          <w:rFonts w:ascii="Arial" w:hAnsi="Arial" w:cs="Arial"/>
          <w:noProof/>
          <w:sz w:val="18"/>
          <w:szCs w:val="18"/>
          <w:lang w:val="en-US"/>
        </w:rPr>
      </w:pPr>
    </w:p>
    <w:p w:rsidR="00241318" w:rsidRPr="00073157" w:rsidRDefault="00241318">
      <w:pPr>
        <w:rPr>
          <w:lang w:val="en-US"/>
        </w:rPr>
      </w:pPr>
    </w:p>
    <w:p w:rsidR="00C54F4B" w:rsidRDefault="005C7000" w:rsidP="00C54F4B">
      <w:pPr>
        <w:jc w:val="both"/>
        <w:rPr>
          <w:rFonts w:ascii="Arial" w:hAnsi="Arial" w:cs="Arial"/>
          <w:noProof/>
          <w:sz w:val="20"/>
          <w:szCs w:val="20"/>
          <w:lang w:val="en-US"/>
        </w:rPr>
      </w:pPr>
      <w:r w:rsidRPr="005C7000">
        <w:rPr>
          <w:rFonts w:ascii="Arial" w:hAnsi="Arial" w:cs="Arial"/>
          <w:noProof/>
          <w:sz w:val="20"/>
          <w:szCs w:val="20"/>
          <w:lang w:val="en-US"/>
        </w:rPr>
        <w:t>Covalent organic polymers (COPs) have emerged as one of the leading advanced materials for environmental applications, such as the capture and recovery of carbon dioxide and the removal of contaminants from polluted water.</w:t>
      </w:r>
      <w:r w:rsidR="003545BB">
        <w:rPr>
          <w:rFonts w:ascii="Arial" w:hAnsi="Arial" w:cs="Arial"/>
          <w:noProof/>
          <w:sz w:val="20"/>
          <w:szCs w:val="20"/>
          <w:lang w:val="en-US"/>
        </w:rPr>
        <w:fldChar w:fldCharType="begin" w:fldLock="1"/>
      </w:r>
      <w:r w:rsidR="00F63864">
        <w:rPr>
          <w:rFonts w:ascii="Arial" w:hAnsi="Arial" w:cs="Arial"/>
          <w:noProof/>
          <w:sz w:val="20"/>
          <w:szCs w:val="20"/>
          <w:lang w:val="en-US"/>
        </w:rPr>
        <w:instrText>ADDIN CSL_CITATION { "citationItems" : [ { "id" : "ITEM-1", "itemData" : { "DOI" : "10.1039/c2jm30761h", "ISSN" : "0959-9428", "author" : [ { "dropping-particle" : "", "family" : "Patel", "given" : "Hasmukh A.", "non-dropping-particle" : "", "parse-names" : false, "suffix" : "" }, { "dropping-particle" : "", "family" : "Karadas", "given" : "Ferdi", "non-dropping-particle" : "", "parse-names" : false, "suffix" : "" }, { "dropping-particle" : "", "family" : "Canlier", "given" : "Ali", "non-dropping-particle" : "", "parse-names" : false, "suffix" : "" }, { "dropping-particle" : "", "family" : "Park", "given" : "Joonho", "non-dropping-particle" : "", "parse-names" : false, "suffix" : "" }, { "dropping-particle" : "", "family" : "Deniz", "given" : "Erhan", "non-dropping-particle" : "", "parse-names" : false, "suffix" : "" }, { "dropping-particle" : "", "family" : "Jung", "given" : "Yousung", "non-dropping-particle" : "", "parse-names" : false, "suffix" : "" }, { "dropping-particle" : "", "family" : "Atilhan", "given" : "Mert", "non-dropping-particle" : "", "parse-names" : false, "suffix" : "" }, { "dropping-particle" : "", "family" : "Yavuz", "given" : "Cafer T.", "non-dropping-particle" : "", "parse-names" : false, "suffix" : "" } ], "container-title" : "Journal of Materials Chemistry", "id" : "ITEM-1", "issue" : "17", "issued" : { "date-parts" : [ [ "2012" ] ] }, "page" : "8431-8437", "title" : "High capacity carbon dioxide adsorption by inexpensive covalent organic polymers", "type" : "article-journal", "volume" : "22" }, "uris" : [ "http://www.mendeley.com/documents/?uuid=805ae455-6a0a-43c2-bbb3-0d84511e2af0" ] }, { "id" : "ITEM-2", "itemData" : { "DOI" : "10.1039/c4ra03355h", "ISSN" : "2046-2069", "author" : [ { "dropping-particle" : "", "family" : "Patel", "given" : "Hasmukh A.", "non-dropping-particle" : "", "parse-names" : false, "suffix" : "" }, { "dropping-particle" : "", "family" : "Yavuz", "given" : "Mustafa S.", "non-dropping-particle" : "", "parse-names" : false, "suffix" : "" }, { "dropping-particle" : "", "family" : "Yavuz", "given" : "Cafer T.", "non-dropping-particle" : "", "parse-names" : false, "suffix" : "" } ], "container-title" : "RSC Advances", "id" : "ITEM-2", "issue" : "46", "issued" : { "date-parts" : [ [ "2014" ] ] }, "page" : "24320-24323", "title" : "Exceptional organic solvent uptake by disulfide-linked polymeric networks", "type" : "article-journal", "volume" : "4" }, "uris" : [ "http://www.mendeley.com/documents/?uuid=cfed4e18-7500-4965-823a-91eda7713ba1" ] }, { "id" : "ITEM-3", "itemData" : { "DOI" : "10.1002/adfm.201202442", "ISSN" : "1616301X", "author" : [ { "dropping-particle" : "", "family" : "Patel", "given" : "Hasmukh A.", "non-dropping-particle" : "", "parse-names" : false, "suffix" : "" }, { "dropping-particle" : "", "family" : "Karadas", "given" : "Ferdi", "non-dropping-particle" : "", "parse-names" : false, "suffix" : "" }, { "dropping-particle" : "", "family" : "Byun", "given" : "Jeehye", "non-dropping-particle" : "", "parse-names" : false, "suffix" : "" }, { "dropping-particle" : "", "family" : "Park", "given" : "Joonho", "non-dropping-particle" : "", "parse-names" : false, "suffix" : "" }, { "dropping-particle" : "", "family" : "Deniz", "given" : "Erhan", "non-dropping-particle" : "", "parse-names" : false, "suffix" : "" }, { "dropping-particle" : "", "family" : "Canlier", "given" : "Ali", "non-dropping-particle" : "", "parse-names" : false, "suffix" : "" }, { "dropping-particle" : "", "family" : "Jung", "given" : "Yousung", "non-dropping-particle" : "", "parse-names" : false, "suffix" : "" }, { "dropping-particle" : "", "family" : "Atilhan", "given" : "Mert", "non-dropping-particle" : "", "parse-names" : false, "suffix" : "" }, { "dropping-particle" : "", "family" : "Yavuz", "given" : "Cafer T.", "non-dropping-particle" : "", "parse-names" : false, "suffix" : "" } ], "container-title" : "Advanced Functional Materials", "id" : "ITEM-3", "issue" : "18", "issued" : { "date-parts" : [ [ "2013", "5", "13" ] ] }, "page" : "2270-2276", "title" : "Highly Stable Nanoporous Sulfur-Bridged Covalent Organic Polymers for Carbon Dioxide Removal", "type" : "article-journal", "volume" : "23" }, "uris" : [ "http://www.mendeley.com/documents/?uuid=6f5c1b81-832b-47a3-ae44-7555ab343f62" ] }, { "id" : "ITEM-4", "itemData" : { "DOI" : "10.1002/chem.201303493", "ISSN" : "1521-3765", "PMID" : "24338860", "abstract" : "A family of azo-bridged covalent organic polymers (azo-COPs) was synthesized through a catalyst-free direct coupling of aromatic nitro and amine compounds under basic conditions. The azo-COPs formed 3D nanoporous networks and exhibited surface areas up to 729.6 m(2) g(-1) , with a CO2 -uptake capacity as high as 2.55 mmol g(-1) at 273 K and 1 bar. Azo-COPs showed remarkable CO2 /N2 selectivities (95.6-165.2) at 298 K and 1 bar. Unlike any other porous material, CO2 /N2 selectivities of azo-COPs increase with rising temperature. It was found that azo-COPs show less than expected affinity towards N2 gas, thus making the framework \"N2 -phobic\", in relative terms. Our theoretical simulations indicate that the origin of this unusual behavior is associated with the larger entropic loss of N2 gas molecules upon their interaction with azo-groups. The effect of fused aromatic rings on the CO2 /N2 selectivity in azo-COPs is also demonstrated. Increasing the \u03c0-surface area resulted in an increase in the CO2 -philic nature of the framework, thus allowing us to reach a CO2 /N2 selectivity value of 307.7 at 323 K and 1 bar, which is the highest value reported to date. Hence, it is possible to combine the concepts of \"CO2 -philicity\" and \"N2 -phobicity\" for efficient CO2 capture and separation. Isosteric heats of CO2 adsorption for azo-COPs range from 24.8-32.1 kJ mol(-1) at ambient pressure. Azo-COPs are stable up to 350 \u00b0C in air and boiling water for a week. A promising cis/trans isomerization of azo-COPs for switchable porosity is also demonstrated, making way for a gated CO2 uptake.", "author" : [ { "dropping-particle" : "", "family" : "Patel", "given" : "Hasmukh A.", "non-dropping-particle" : "", "parse-names" : false, "suffix" : "" }, { "dropping-particle" : "", "family" : "Je", "given" : "Sang Hyun", "non-dropping-particle" : "", "parse-names" : false, "suffix" : "" }, { "dropping-particle" : "", "family" : "Park", "given" : "Joonho", "non-dropping-particle" : "", "parse-names" : false, "suffix" : "" }, { "dropping-particle" : "", "family" : "Jung", "given" : "Yousung", "non-dropping-particle" : "", "parse-names" : false, "suffix" : "" }, { "dropping-particle" : "", "family" : "Coskun", "given" : "Ali", "non-dropping-particle" : "", "parse-names" : false, "suffix" : "" }, { "dropping-particle" : "", "family" : "Yavuz", "given" : "Cafer T.", "non-dropping-particle" : "", "parse-names" : false, "suffix" : "" } ], "container-title" : "Chemistry (Weinheim an der Bergstrasse, Germany)", "id" : "ITEM-4", "issue" : "3", "issued" : { "date-parts" : [ [ "2014", "1", "13" ] ] }, "page" : "772-80", "title" : "Directing the structural features of N(2)-phobic nanoporous covalent organic polymers for CO(2) capture and separation.", "type" : "article-journal", "volume" : "20" }, "uris" : [ "http://www.mendeley.com/documents/?uuid=d8cb2485-bb5d-4629-92b2-c2fff6ec6b31" ] } ], "mendeley" : { "formattedCitation" : "&lt;sup&gt;1\u20134&lt;/sup&gt;", "plainTextFormattedCitation" : "1\u20134", "previouslyFormattedCitation" : "&lt;sup&gt;1,2&lt;/sup&gt;" }, "properties" : { "noteIndex" : 0 }, "schema" : "https://github.com/citation-style-language/schema/raw/master/csl-citation.json" }</w:instrText>
      </w:r>
      <w:r w:rsidR="003545BB">
        <w:rPr>
          <w:rFonts w:ascii="Arial" w:hAnsi="Arial" w:cs="Arial"/>
          <w:noProof/>
          <w:sz w:val="20"/>
          <w:szCs w:val="20"/>
          <w:lang w:val="en-US"/>
        </w:rPr>
        <w:fldChar w:fldCharType="separate"/>
      </w:r>
      <w:r w:rsidR="00F63864" w:rsidRPr="00F63864">
        <w:rPr>
          <w:rFonts w:ascii="Arial" w:hAnsi="Arial" w:cs="Arial"/>
          <w:noProof/>
          <w:sz w:val="20"/>
          <w:szCs w:val="20"/>
          <w:vertAlign w:val="superscript"/>
          <w:lang w:val="en-US"/>
        </w:rPr>
        <w:t>1–4</w:t>
      </w:r>
      <w:r w:rsidR="003545BB">
        <w:rPr>
          <w:rFonts w:ascii="Arial" w:hAnsi="Arial" w:cs="Arial"/>
          <w:noProof/>
          <w:sz w:val="20"/>
          <w:szCs w:val="20"/>
          <w:lang w:val="en-US"/>
        </w:rPr>
        <w:fldChar w:fldCharType="end"/>
      </w:r>
      <w:r w:rsidRPr="005C7000">
        <w:rPr>
          <w:rFonts w:ascii="Arial" w:hAnsi="Arial" w:cs="Arial"/>
          <w:noProof/>
          <w:sz w:val="20"/>
          <w:szCs w:val="20"/>
          <w:lang w:val="en-US"/>
        </w:rPr>
        <w:t xml:space="preserve">  COPs exhibit many remarkable properties that other leading advanced materials do not all-encompassing possess.  Moreover, COPs have proven to be extremely stable in a wide variety of conditions, i.e. extremely high temperatures and boiling water for weeks at a time, which make them ideal for environmental applications;</w:t>
      </w:r>
      <w:r w:rsidR="00F63864">
        <w:rPr>
          <w:rFonts w:ascii="Arial" w:hAnsi="Arial" w:cs="Arial"/>
          <w:noProof/>
          <w:sz w:val="20"/>
          <w:szCs w:val="20"/>
          <w:lang w:val="en-US"/>
        </w:rPr>
        <w:fldChar w:fldCharType="begin" w:fldLock="1"/>
      </w:r>
      <w:r w:rsidR="00F63864">
        <w:rPr>
          <w:rFonts w:ascii="Arial" w:hAnsi="Arial" w:cs="Arial"/>
          <w:noProof/>
          <w:sz w:val="20"/>
          <w:szCs w:val="20"/>
          <w:lang w:val="en-US"/>
        </w:rPr>
        <w:instrText>ADDIN CSL_CITATION { "citationItems" : [ { "id" : "ITEM-1", "itemData" : { "DOI" : "10.1039/c2jm30761h", "ISSN" : "0959-9428", "author" : [ { "dropping-particle" : "", "family" : "Patel", "given" : "Hasmukh A.", "non-dropping-particle" : "", "parse-names" : false, "suffix" : "" }, { "dropping-particle" : "", "family" : "Karadas", "given" : "Ferdi", "non-dropping-particle" : "", "parse-names" : false, "suffix" : "" }, { "dropping-particle" : "", "family" : "Canlier", "given" : "Ali", "non-dropping-particle" : "", "parse-names" : false, "suffix" : "" }, { "dropping-particle" : "", "family" : "Park", "given" : "Joonho", "non-dropping-particle" : "", "parse-names" : false, "suffix" : "" }, { "dropping-particle" : "", "family" : "Deniz", "given" : "Erhan", "non-dropping-particle" : "", "parse-names" : false, "suffix" : "" }, { "dropping-particle" : "", "family" : "Jung", "given" : "Yousung", "non-dropping-particle" : "", "parse-names" : false, "suffix" : "" }, { "dropping-particle" : "", "family" : "Atilhan", "given" : "Mert", "non-dropping-particle" : "", "parse-names" : false, "suffix" : "" }, { "dropping-particle" : "", "family" : "Yavuz", "given" : "Cafer T.", "non-dropping-particle" : "", "parse-names" : false, "suffix" : "" } ], "container-title" : "Journal of Materials Chemistry", "id" : "ITEM-1", "issue" : "17", "issued" : { "date-parts" : [ [ "2012" ] ] }, "page" : "8431-8437", "title" : "High capacity carbon dioxide adsorption by inexpensive covalent organic polymers", "type" : "article-journal", "volume" : "22" }, "uris" : [ "http://www.mendeley.com/documents/?uuid=805ae455-6a0a-43c2-bbb3-0d84511e2af0" ] } ], "mendeley" : { "formattedCitation" : "&lt;sup&gt;1&lt;/sup&gt;", "plainTextFormattedCitation" : "1", "previouslyFormattedCitation" : "&lt;sup&gt;1&lt;/sup&gt;" }, "properties" : { "noteIndex" : 0 }, "schema" : "https://github.com/citation-style-language/schema/raw/master/csl-citation.json" }</w:instrText>
      </w:r>
      <w:r w:rsidR="00F63864">
        <w:rPr>
          <w:rFonts w:ascii="Arial" w:hAnsi="Arial" w:cs="Arial"/>
          <w:noProof/>
          <w:sz w:val="20"/>
          <w:szCs w:val="20"/>
          <w:lang w:val="en-US"/>
        </w:rPr>
        <w:fldChar w:fldCharType="separate"/>
      </w:r>
      <w:r w:rsidR="00F63864" w:rsidRPr="00F63864">
        <w:rPr>
          <w:rFonts w:ascii="Arial" w:hAnsi="Arial" w:cs="Arial"/>
          <w:noProof/>
          <w:sz w:val="20"/>
          <w:szCs w:val="20"/>
          <w:vertAlign w:val="superscript"/>
          <w:lang w:val="en-US"/>
        </w:rPr>
        <w:t>1</w:t>
      </w:r>
      <w:r w:rsidR="00F63864">
        <w:rPr>
          <w:rFonts w:ascii="Arial" w:hAnsi="Arial" w:cs="Arial"/>
          <w:noProof/>
          <w:sz w:val="20"/>
          <w:szCs w:val="20"/>
          <w:lang w:val="en-US"/>
        </w:rPr>
        <w:fldChar w:fldCharType="end"/>
      </w:r>
      <w:r w:rsidRPr="005C7000">
        <w:rPr>
          <w:rFonts w:ascii="Arial" w:hAnsi="Arial" w:cs="Arial"/>
          <w:noProof/>
          <w:sz w:val="20"/>
          <w:szCs w:val="20"/>
          <w:lang w:val="en-US"/>
        </w:rPr>
        <w:t xml:space="preserve"> ranging from CO2 capture and recovery to organic solvent uptake in concentrated streams to metal and organic pollutant adsorption in contaminated waters.</w:t>
      </w:r>
      <w:r w:rsidR="00F63864">
        <w:rPr>
          <w:rFonts w:ascii="Arial" w:hAnsi="Arial" w:cs="Arial"/>
          <w:noProof/>
          <w:sz w:val="20"/>
          <w:szCs w:val="20"/>
          <w:lang w:val="en-US"/>
        </w:rPr>
        <w:fldChar w:fldCharType="begin" w:fldLock="1"/>
      </w:r>
      <w:r w:rsidR="00F63864">
        <w:rPr>
          <w:rFonts w:ascii="Arial" w:hAnsi="Arial" w:cs="Arial"/>
          <w:noProof/>
          <w:sz w:val="20"/>
          <w:szCs w:val="20"/>
          <w:lang w:val="en-US"/>
        </w:rPr>
        <w:instrText>ADDIN CSL_CITATION { "citationItems" : [ { "id" : "ITEM-1", "itemData" : { "DOI" : "10.1039/c4ra03355h", "ISSN" : "2046-2069", "author" : [ { "dropping-particle" : "", "family" : "Patel", "given" : "Hasmukh A.", "non-dropping-particle" : "", "parse-names" : false, "suffix" : "" }, { "dropping-particle" : "", "family" : "Yavuz", "given" : "Mustafa S.", "non-dropping-particle" : "", "parse-names" : false, "suffix" : "" }, { "dropping-particle" : "", "family" : "Yavuz", "given" : "Cafer T.", "non-dropping-particle" : "", "parse-names" : false, "suffix" : "" } ], "container-title" : "RSC Advances", "id" : "ITEM-1", "issue" : "46", "issued" : { "date-parts" : [ [ "2014" ] ] }, "page" : "24320-24323", "title" : "Exceptional organic solvent uptake by disulfide-linked polymeric networks", "type" : "article-journal", "volume" : "4" }, "uris" : [ "http://www.mendeley.com/documents/?uuid=cfed4e18-7500-4965-823a-91eda7713ba1" ] } ], "mendeley" : { "formattedCitation" : "&lt;sup&gt;2&lt;/sup&gt;", "plainTextFormattedCitation" : "2", "previouslyFormattedCitation" : "&lt;sup&gt;2&lt;/sup&gt;" }, "properties" : { "noteIndex" : 0 }, "schema" : "https://github.com/citation-style-language/schema/raw/master/csl-citation.json" }</w:instrText>
      </w:r>
      <w:r w:rsidR="00F63864">
        <w:rPr>
          <w:rFonts w:ascii="Arial" w:hAnsi="Arial" w:cs="Arial"/>
          <w:noProof/>
          <w:sz w:val="20"/>
          <w:szCs w:val="20"/>
          <w:lang w:val="en-US"/>
        </w:rPr>
        <w:fldChar w:fldCharType="separate"/>
      </w:r>
      <w:r w:rsidR="00F63864" w:rsidRPr="00F63864">
        <w:rPr>
          <w:rFonts w:ascii="Arial" w:hAnsi="Arial" w:cs="Arial"/>
          <w:noProof/>
          <w:sz w:val="20"/>
          <w:szCs w:val="20"/>
          <w:vertAlign w:val="superscript"/>
          <w:lang w:val="en-US"/>
        </w:rPr>
        <w:t>2</w:t>
      </w:r>
      <w:r w:rsidR="00F63864">
        <w:rPr>
          <w:rFonts w:ascii="Arial" w:hAnsi="Arial" w:cs="Arial"/>
          <w:noProof/>
          <w:sz w:val="20"/>
          <w:szCs w:val="20"/>
          <w:lang w:val="en-US"/>
        </w:rPr>
        <w:fldChar w:fldCharType="end"/>
      </w:r>
      <w:r w:rsidRPr="005C7000">
        <w:rPr>
          <w:rFonts w:ascii="Arial" w:hAnsi="Arial" w:cs="Arial"/>
          <w:noProof/>
          <w:sz w:val="20"/>
          <w:szCs w:val="20"/>
          <w:lang w:val="en-US"/>
        </w:rPr>
        <w:t xml:space="preserve">  However, given the nanoscale structure of these COPs, real-world application has yet remained elusive for these materials.</w:t>
      </w:r>
      <w:r w:rsidR="002F4656">
        <w:rPr>
          <w:rFonts w:ascii="Arial" w:hAnsi="Arial" w:cs="Arial"/>
          <w:noProof/>
          <w:sz w:val="20"/>
          <w:szCs w:val="20"/>
          <w:lang w:val="en-US"/>
        </w:rPr>
        <w:t xml:space="preserve">  By creating a material large and robust enough</w:t>
      </w:r>
      <w:r w:rsidRPr="005C7000">
        <w:rPr>
          <w:rFonts w:ascii="Arial" w:hAnsi="Arial" w:cs="Arial"/>
          <w:noProof/>
          <w:sz w:val="20"/>
          <w:szCs w:val="20"/>
          <w:lang w:val="en-US"/>
        </w:rPr>
        <w:t xml:space="preserve"> </w:t>
      </w:r>
      <w:r w:rsidR="002F4656">
        <w:rPr>
          <w:rFonts w:ascii="Arial" w:hAnsi="Arial" w:cs="Arial"/>
          <w:noProof/>
          <w:sz w:val="20"/>
          <w:szCs w:val="20"/>
          <w:lang w:val="en-US"/>
        </w:rPr>
        <w:t xml:space="preserve">to be used in </w:t>
      </w:r>
      <w:r w:rsidR="00931A4E">
        <w:rPr>
          <w:rFonts w:ascii="Arial" w:hAnsi="Arial" w:cs="Arial"/>
          <w:noProof/>
          <w:sz w:val="20"/>
          <w:szCs w:val="20"/>
          <w:lang w:val="en-US"/>
        </w:rPr>
        <w:t>a full-scale</w:t>
      </w:r>
      <w:r w:rsidR="002F4656">
        <w:rPr>
          <w:rFonts w:ascii="Arial" w:hAnsi="Arial" w:cs="Arial"/>
          <w:noProof/>
          <w:sz w:val="20"/>
          <w:szCs w:val="20"/>
          <w:lang w:val="en-US"/>
        </w:rPr>
        <w:t xml:space="preserve"> operation, and by retaining the unique properties that only nanomaterials can offer</w:t>
      </w:r>
      <w:r w:rsidR="00931A4E">
        <w:rPr>
          <w:rFonts w:ascii="Arial" w:hAnsi="Arial" w:cs="Arial"/>
          <w:noProof/>
          <w:sz w:val="20"/>
          <w:szCs w:val="20"/>
          <w:lang w:val="en-US"/>
        </w:rPr>
        <w:t>; this novel class of carbon-based materials promises to be a practical and efficient solution to many environmental applications.</w:t>
      </w:r>
      <w:r w:rsidRPr="005C7000">
        <w:rPr>
          <w:rFonts w:ascii="Arial" w:hAnsi="Arial" w:cs="Arial"/>
          <w:noProof/>
          <w:sz w:val="20"/>
          <w:szCs w:val="20"/>
          <w:lang w:val="en-US"/>
        </w:rPr>
        <w:t xml:space="preserve"> Herein, we report the functionalization of COPs onto the surface of activated carbon granules; through a series of surface modification techniques, followed by the synthesis of a COP “shell” around the carbon granule.  Activated carbon, established as one of the cheapest</w:t>
      </w:r>
      <w:r w:rsidR="002F4656">
        <w:rPr>
          <w:rFonts w:ascii="Arial" w:hAnsi="Arial" w:cs="Arial"/>
          <w:noProof/>
          <w:sz w:val="20"/>
          <w:szCs w:val="20"/>
          <w:lang w:val="en-US"/>
        </w:rPr>
        <w:t>, robust,</w:t>
      </w:r>
      <w:r w:rsidRPr="005C7000">
        <w:rPr>
          <w:rFonts w:ascii="Arial" w:hAnsi="Arial" w:cs="Arial"/>
          <w:noProof/>
          <w:sz w:val="20"/>
          <w:szCs w:val="20"/>
          <w:lang w:val="en-US"/>
        </w:rPr>
        <w:t xml:space="preserve"> and most effective environmental remediation materials of all time, provides the </w:t>
      </w:r>
      <w:r w:rsidR="002F4656">
        <w:rPr>
          <w:rFonts w:ascii="Arial" w:hAnsi="Arial" w:cs="Arial"/>
          <w:noProof/>
          <w:sz w:val="20"/>
          <w:szCs w:val="20"/>
          <w:lang w:val="en-US"/>
        </w:rPr>
        <w:t>ideal</w:t>
      </w:r>
      <w:r w:rsidRPr="005C7000">
        <w:rPr>
          <w:rFonts w:ascii="Arial" w:hAnsi="Arial" w:cs="Arial"/>
          <w:noProof/>
          <w:sz w:val="20"/>
          <w:szCs w:val="20"/>
          <w:lang w:val="en-US"/>
        </w:rPr>
        <w:t xml:space="preserve"> base material for the </w:t>
      </w:r>
      <w:r w:rsidR="002F4656">
        <w:rPr>
          <w:rFonts w:ascii="Arial" w:hAnsi="Arial" w:cs="Arial"/>
          <w:noProof/>
          <w:sz w:val="20"/>
          <w:szCs w:val="20"/>
          <w:lang w:val="en-US"/>
        </w:rPr>
        <w:t>grafting</w:t>
      </w:r>
      <w:r w:rsidRPr="005C7000">
        <w:rPr>
          <w:rFonts w:ascii="Arial" w:hAnsi="Arial" w:cs="Arial"/>
          <w:noProof/>
          <w:sz w:val="20"/>
          <w:szCs w:val="20"/>
          <w:lang w:val="en-US"/>
        </w:rPr>
        <w:t xml:space="preserve"> of COPs onto a material large enough to be able to be used in a packed-bed column.  These columns can then be applied</w:t>
      </w:r>
      <w:r w:rsidR="002115E4">
        <w:rPr>
          <w:rFonts w:ascii="Arial" w:hAnsi="Arial" w:cs="Arial"/>
          <w:noProof/>
          <w:sz w:val="20"/>
          <w:szCs w:val="20"/>
          <w:lang w:val="en-US"/>
        </w:rPr>
        <w:t xml:space="preserve"> in biogas purification to remove CO</w:t>
      </w:r>
      <w:r w:rsidR="002115E4">
        <w:rPr>
          <w:rFonts w:ascii="Arial" w:hAnsi="Arial" w:cs="Arial"/>
          <w:noProof/>
          <w:sz w:val="20"/>
          <w:szCs w:val="20"/>
          <w:vertAlign w:val="subscript"/>
          <w:lang w:val="en-US"/>
        </w:rPr>
        <w:t xml:space="preserve">2 </w:t>
      </w:r>
      <w:r w:rsidR="002115E4">
        <w:rPr>
          <w:rFonts w:ascii="Arial" w:hAnsi="Arial" w:cs="Arial"/>
          <w:noProof/>
          <w:sz w:val="20"/>
          <w:szCs w:val="20"/>
          <w:lang w:val="en-US"/>
        </w:rPr>
        <w:t>and up-concentrate methane, in</w:t>
      </w:r>
      <w:r w:rsidRPr="005C7000">
        <w:rPr>
          <w:rFonts w:ascii="Arial" w:hAnsi="Arial" w:cs="Arial"/>
          <w:noProof/>
          <w:sz w:val="20"/>
          <w:szCs w:val="20"/>
          <w:lang w:val="en-US"/>
        </w:rPr>
        <w:t xml:space="preserve"> the exhaust flue gas stream from a power plant</w:t>
      </w:r>
      <w:r w:rsidR="0014004C">
        <w:rPr>
          <w:rFonts w:ascii="Arial" w:hAnsi="Arial" w:cs="Arial"/>
          <w:noProof/>
          <w:sz w:val="20"/>
          <w:szCs w:val="20"/>
          <w:lang w:val="en-US"/>
        </w:rPr>
        <w:t xml:space="preserve">.  </w:t>
      </w:r>
      <w:r w:rsidRPr="005C7000">
        <w:rPr>
          <w:rFonts w:ascii="Arial" w:hAnsi="Arial" w:cs="Arial"/>
          <w:noProof/>
          <w:sz w:val="20"/>
          <w:szCs w:val="20"/>
          <w:lang w:val="en-US"/>
        </w:rPr>
        <w:t>Furthermore, by impregnating nanoscale zero valent iron (nZVI) inside the COP matrix, these columns can subsequently degrade organic contaminants, e.g. halogenated solvents, azo dyes, antibiotics, etc., during the water treatment process</w:t>
      </w:r>
      <w:r w:rsidR="0014004C">
        <w:rPr>
          <w:rFonts w:ascii="Arial" w:hAnsi="Arial" w:cs="Arial"/>
          <w:noProof/>
          <w:sz w:val="20"/>
          <w:szCs w:val="20"/>
          <w:lang w:val="en-US"/>
        </w:rPr>
        <w:t xml:space="preserve"> </w:t>
      </w:r>
      <w:r w:rsidR="0014004C" w:rsidRPr="005C7000">
        <w:rPr>
          <w:rFonts w:ascii="Arial" w:hAnsi="Arial" w:cs="Arial"/>
          <w:noProof/>
          <w:sz w:val="20"/>
          <w:szCs w:val="20"/>
          <w:lang w:val="en-US"/>
        </w:rPr>
        <w:t>as a flow-through water treatment column</w:t>
      </w:r>
      <w:r w:rsidR="0014004C">
        <w:rPr>
          <w:rFonts w:ascii="Arial" w:hAnsi="Arial" w:cs="Arial"/>
          <w:noProof/>
          <w:sz w:val="20"/>
          <w:szCs w:val="20"/>
          <w:lang w:val="en-US"/>
        </w:rPr>
        <w:t xml:space="preserve"> that can syngergistically adsorb and degrade various </w:t>
      </w:r>
      <w:r w:rsidR="00774620">
        <w:rPr>
          <w:rFonts w:ascii="Arial" w:hAnsi="Arial" w:cs="Arial"/>
          <w:noProof/>
          <w:sz w:val="20"/>
          <w:szCs w:val="20"/>
          <w:lang w:val="en-US"/>
        </w:rPr>
        <w:t>pollutants</w:t>
      </w:r>
      <w:r w:rsidR="0014004C">
        <w:rPr>
          <w:rFonts w:ascii="Arial" w:hAnsi="Arial" w:cs="Arial"/>
          <w:noProof/>
          <w:sz w:val="20"/>
          <w:szCs w:val="20"/>
          <w:lang w:val="en-US"/>
        </w:rPr>
        <w:t xml:space="preserve"> in various water sources</w:t>
      </w:r>
      <w:r w:rsidR="0014004C">
        <w:rPr>
          <w:rFonts w:ascii="Arial" w:hAnsi="Arial" w:cs="Arial"/>
          <w:noProof/>
          <w:sz w:val="20"/>
          <w:szCs w:val="20"/>
          <w:lang w:val="en-US"/>
        </w:rPr>
        <w:t xml:space="preserve">.  </w:t>
      </w:r>
      <w:r w:rsidRPr="005C7000">
        <w:rPr>
          <w:rFonts w:ascii="Arial" w:hAnsi="Arial" w:cs="Arial"/>
          <w:noProof/>
          <w:sz w:val="20"/>
          <w:szCs w:val="20"/>
          <w:lang w:val="en-US"/>
        </w:rPr>
        <w:t>A first of its k</w:t>
      </w:r>
      <w:bookmarkStart w:id="0" w:name="_GoBack"/>
      <w:bookmarkEnd w:id="0"/>
      <w:r w:rsidRPr="005C7000">
        <w:rPr>
          <w:rFonts w:ascii="Arial" w:hAnsi="Arial" w:cs="Arial"/>
          <w:noProof/>
          <w:sz w:val="20"/>
          <w:szCs w:val="20"/>
          <w:lang w:val="en-US"/>
        </w:rPr>
        <w:t>ind, activated carbon with a COP-functionalized shell provides a robust and regenerate-able material with the durability and versatility for a wide range of environmental applications.</w:t>
      </w:r>
    </w:p>
    <w:p w:rsidR="003545BB" w:rsidRDefault="003545BB" w:rsidP="00C54F4B">
      <w:pPr>
        <w:jc w:val="both"/>
        <w:rPr>
          <w:rFonts w:ascii="Arial" w:hAnsi="Arial" w:cs="Arial"/>
          <w:noProof/>
          <w:sz w:val="20"/>
          <w:szCs w:val="20"/>
          <w:lang w:val="en-US"/>
        </w:rPr>
      </w:pPr>
    </w:p>
    <w:p w:rsidR="003545BB" w:rsidRDefault="003545BB" w:rsidP="00C54F4B">
      <w:pPr>
        <w:jc w:val="both"/>
        <w:rPr>
          <w:rFonts w:ascii="Arial" w:hAnsi="Arial" w:cs="Arial"/>
          <w:noProof/>
          <w:sz w:val="20"/>
          <w:szCs w:val="20"/>
          <w:lang w:val="en-US"/>
        </w:rPr>
      </w:pPr>
    </w:p>
    <w:p w:rsidR="003545BB" w:rsidRDefault="003545BB" w:rsidP="00C54F4B">
      <w:pPr>
        <w:jc w:val="both"/>
        <w:rPr>
          <w:rFonts w:ascii="Arial" w:hAnsi="Arial" w:cs="Arial"/>
          <w:noProof/>
          <w:sz w:val="20"/>
          <w:szCs w:val="20"/>
          <w:lang w:val="en-US"/>
        </w:rPr>
      </w:pPr>
    </w:p>
    <w:p w:rsidR="003545BB" w:rsidRDefault="003545BB" w:rsidP="00C54F4B">
      <w:pPr>
        <w:jc w:val="both"/>
        <w:rPr>
          <w:rFonts w:ascii="Arial" w:hAnsi="Arial" w:cs="Arial"/>
          <w:noProof/>
          <w:sz w:val="20"/>
          <w:szCs w:val="20"/>
          <w:lang w:val="en-US"/>
        </w:rPr>
      </w:pPr>
    </w:p>
    <w:p w:rsidR="003545BB" w:rsidRDefault="003545BB" w:rsidP="00C54F4B">
      <w:pPr>
        <w:jc w:val="both"/>
        <w:rPr>
          <w:rFonts w:ascii="Arial" w:hAnsi="Arial" w:cs="Arial"/>
          <w:noProof/>
          <w:sz w:val="20"/>
          <w:szCs w:val="20"/>
          <w:lang w:val="en-US"/>
        </w:rPr>
      </w:pPr>
    </w:p>
    <w:p w:rsidR="003545BB" w:rsidRDefault="003545BB" w:rsidP="00C54F4B">
      <w:pPr>
        <w:jc w:val="both"/>
        <w:rPr>
          <w:rFonts w:ascii="Arial" w:hAnsi="Arial" w:cs="Arial"/>
          <w:noProof/>
          <w:sz w:val="20"/>
          <w:szCs w:val="20"/>
          <w:lang w:val="en-US"/>
        </w:rPr>
      </w:pPr>
    </w:p>
    <w:p w:rsidR="00F63864" w:rsidRDefault="00F63864" w:rsidP="00C54F4B">
      <w:pPr>
        <w:jc w:val="both"/>
        <w:rPr>
          <w:rFonts w:ascii="Arial" w:hAnsi="Arial" w:cs="Arial"/>
          <w:noProof/>
          <w:sz w:val="20"/>
          <w:szCs w:val="20"/>
          <w:lang w:val="en-US"/>
        </w:rPr>
      </w:pPr>
    </w:p>
    <w:p w:rsidR="00F63864" w:rsidRDefault="00F63864" w:rsidP="00C54F4B">
      <w:pPr>
        <w:jc w:val="both"/>
        <w:rPr>
          <w:rFonts w:ascii="Arial" w:hAnsi="Arial" w:cs="Arial"/>
          <w:noProof/>
          <w:sz w:val="20"/>
          <w:szCs w:val="20"/>
          <w:lang w:val="en-US"/>
        </w:rPr>
      </w:pPr>
    </w:p>
    <w:p w:rsidR="00F63864" w:rsidRDefault="00F63864" w:rsidP="00C54F4B">
      <w:pPr>
        <w:jc w:val="both"/>
        <w:rPr>
          <w:rFonts w:ascii="Arial" w:hAnsi="Arial" w:cs="Arial"/>
          <w:noProof/>
          <w:sz w:val="20"/>
          <w:szCs w:val="20"/>
          <w:lang w:val="en-US"/>
        </w:rPr>
      </w:pPr>
    </w:p>
    <w:p w:rsidR="003545BB" w:rsidRDefault="00F63864" w:rsidP="00C54F4B">
      <w:pPr>
        <w:jc w:val="both"/>
        <w:rPr>
          <w:rFonts w:ascii="Arial" w:hAnsi="Arial" w:cs="Arial"/>
          <w:noProof/>
          <w:sz w:val="20"/>
          <w:szCs w:val="20"/>
          <w:lang w:val="en-US"/>
        </w:rPr>
      </w:pPr>
      <w:r>
        <w:rPr>
          <w:rFonts w:ascii="Arial" w:hAnsi="Arial" w:cs="Arial"/>
          <w:noProof/>
          <w:sz w:val="20"/>
          <w:szCs w:val="20"/>
          <w:lang w:val="en-US"/>
        </w:rPr>
        <w:t>Bibliography:</w:t>
      </w:r>
    </w:p>
    <w:p w:rsidR="00F63864" w:rsidRPr="00F63864" w:rsidRDefault="003545BB" w:rsidP="00F63864">
      <w:pPr>
        <w:pStyle w:val="NormalWeb"/>
        <w:spacing w:after="0" w:afterAutospacing="0"/>
        <w:ind w:left="640" w:hanging="640"/>
        <w:divId w:val="253634686"/>
        <w:rPr>
          <w:rFonts w:ascii="Arial" w:hAnsi="Arial" w:cs="Arial"/>
          <w:noProof/>
          <w:sz w:val="20"/>
        </w:rPr>
      </w:pPr>
      <w:r w:rsidRPr="003545BB">
        <w:rPr>
          <w:rFonts w:ascii="Arial" w:hAnsi="Arial" w:cs="Arial"/>
          <w:noProof/>
          <w:sz w:val="20"/>
          <w:szCs w:val="20"/>
        </w:rPr>
        <w:fldChar w:fldCharType="begin" w:fldLock="1"/>
      </w:r>
      <w:r w:rsidRPr="003545BB">
        <w:rPr>
          <w:rFonts w:ascii="Arial" w:hAnsi="Arial" w:cs="Arial"/>
          <w:noProof/>
          <w:sz w:val="20"/>
          <w:szCs w:val="20"/>
        </w:rPr>
        <w:instrText xml:space="preserve">ADDIN Mendeley Bibliography CSL_BIBLIOGRAPHY </w:instrText>
      </w:r>
      <w:r w:rsidRPr="003545BB">
        <w:rPr>
          <w:rFonts w:ascii="Arial" w:hAnsi="Arial" w:cs="Arial"/>
          <w:noProof/>
          <w:sz w:val="20"/>
          <w:szCs w:val="20"/>
        </w:rPr>
        <w:fldChar w:fldCharType="separate"/>
      </w:r>
      <w:r w:rsidR="00F63864" w:rsidRPr="00F63864">
        <w:rPr>
          <w:rFonts w:ascii="Arial" w:hAnsi="Arial" w:cs="Arial"/>
          <w:noProof/>
          <w:sz w:val="20"/>
        </w:rPr>
        <w:t>1.</w:t>
      </w:r>
      <w:r w:rsidR="00F63864" w:rsidRPr="00F63864">
        <w:rPr>
          <w:rFonts w:ascii="Arial" w:hAnsi="Arial" w:cs="Arial"/>
          <w:noProof/>
          <w:sz w:val="20"/>
        </w:rPr>
        <w:tab/>
        <w:t xml:space="preserve">H. A. Patel, F. Karadas, A. Canlier, J. Park, E. Deniz, Y. Jung, M. Atilhan, and C. T. Yavuz, </w:t>
      </w:r>
      <w:r w:rsidR="00F63864" w:rsidRPr="00F63864">
        <w:rPr>
          <w:rFonts w:ascii="Arial" w:hAnsi="Arial" w:cs="Arial"/>
          <w:i/>
          <w:iCs/>
          <w:noProof/>
          <w:sz w:val="20"/>
        </w:rPr>
        <w:t>J. Mater. Chem.</w:t>
      </w:r>
      <w:r w:rsidR="00F63864" w:rsidRPr="00F63864">
        <w:rPr>
          <w:rFonts w:ascii="Arial" w:hAnsi="Arial" w:cs="Arial"/>
          <w:noProof/>
          <w:sz w:val="20"/>
        </w:rPr>
        <w:t xml:space="preserve">, 2012, </w:t>
      </w:r>
      <w:r w:rsidR="00F63864" w:rsidRPr="00F63864">
        <w:rPr>
          <w:rFonts w:ascii="Arial" w:hAnsi="Arial" w:cs="Arial"/>
          <w:b/>
          <w:bCs/>
          <w:noProof/>
          <w:sz w:val="20"/>
        </w:rPr>
        <w:t>22</w:t>
      </w:r>
      <w:r w:rsidR="00F63864" w:rsidRPr="00F63864">
        <w:rPr>
          <w:rFonts w:ascii="Arial" w:hAnsi="Arial" w:cs="Arial"/>
          <w:noProof/>
          <w:sz w:val="20"/>
        </w:rPr>
        <w:t>, 8431–8437.</w:t>
      </w:r>
    </w:p>
    <w:p w:rsidR="00F63864" w:rsidRPr="00F63864" w:rsidRDefault="00F63864" w:rsidP="00F63864">
      <w:pPr>
        <w:pStyle w:val="NormalWeb"/>
        <w:spacing w:before="0" w:beforeAutospacing="0" w:after="0" w:afterAutospacing="0"/>
        <w:ind w:left="640" w:hanging="640"/>
        <w:divId w:val="253634686"/>
        <w:rPr>
          <w:rFonts w:ascii="Arial" w:hAnsi="Arial" w:cs="Arial"/>
          <w:noProof/>
          <w:sz w:val="20"/>
        </w:rPr>
      </w:pPr>
      <w:r w:rsidRPr="00F63864">
        <w:rPr>
          <w:rFonts w:ascii="Arial" w:hAnsi="Arial" w:cs="Arial"/>
          <w:noProof/>
          <w:sz w:val="20"/>
        </w:rPr>
        <w:t>2.</w:t>
      </w:r>
      <w:r w:rsidRPr="00F63864">
        <w:rPr>
          <w:rFonts w:ascii="Arial" w:hAnsi="Arial" w:cs="Arial"/>
          <w:noProof/>
          <w:sz w:val="20"/>
        </w:rPr>
        <w:tab/>
        <w:t xml:space="preserve">H. A. Patel, M. S. Yavuz, and C. T. Yavuz, </w:t>
      </w:r>
      <w:r w:rsidRPr="00F63864">
        <w:rPr>
          <w:rFonts w:ascii="Arial" w:hAnsi="Arial" w:cs="Arial"/>
          <w:i/>
          <w:iCs/>
          <w:noProof/>
          <w:sz w:val="20"/>
        </w:rPr>
        <w:t>RSC Adv.</w:t>
      </w:r>
      <w:r w:rsidRPr="00F63864">
        <w:rPr>
          <w:rFonts w:ascii="Arial" w:hAnsi="Arial" w:cs="Arial"/>
          <w:noProof/>
          <w:sz w:val="20"/>
        </w:rPr>
        <w:t xml:space="preserve">, 2014, </w:t>
      </w:r>
      <w:r w:rsidRPr="00F63864">
        <w:rPr>
          <w:rFonts w:ascii="Arial" w:hAnsi="Arial" w:cs="Arial"/>
          <w:b/>
          <w:bCs/>
          <w:noProof/>
          <w:sz w:val="20"/>
        </w:rPr>
        <w:t>4</w:t>
      </w:r>
      <w:r w:rsidRPr="00F63864">
        <w:rPr>
          <w:rFonts w:ascii="Arial" w:hAnsi="Arial" w:cs="Arial"/>
          <w:noProof/>
          <w:sz w:val="20"/>
        </w:rPr>
        <w:t>, 24320–24323.</w:t>
      </w:r>
    </w:p>
    <w:p w:rsidR="00F63864" w:rsidRPr="00F63864" w:rsidRDefault="00F63864" w:rsidP="00F63864">
      <w:pPr>
        <w:pStyle w:val="NormalWeb"/>
        <w:spacing w:before="0" w:beforeAutospacing="0" w:after="0" w:afterAutospacing="0"/>
        <w:ind w:left="640" w:hanging="640"/>
        <w:divId w:val="253634686"/>
        <w:rPr>
          <w:rFonts w:ascii="Arial" w:hAnsi="Arial" w:cs="Arial"/>
          <w:noProof/>
          <w:sz w:val="20"/>
        </w:rPr>
      </w:pPr>
      <w:r w:rsidRPr="00F63864">
        <w:rPr>
          <w:rFonts w:ascii="Arial" w:hAnsi="Arial" w:cs="Arial"/>
          <w:noProof/>
          <w:sz w:val="20"/>
        </w:rPr>
        <w:t>3.</w:t>
      </w:r>
      <w:r w:rsidRPr="00F63864">
        <w:rPr>
          <w:rFonts w:ascii="Arial" w:hAnsi="Arial" w:cs="Arial"/>
          <w:noProof/>
          <w:sz w:val="20"/>
        </w:rPr>
        <w:tab/>
        <w:t xml:space="preserve">H. A. Patel, F. Karadas, J. Byun, J. Park, E. Deniz, A. Canlier, Y. Jung, M. Atilhan, and C. T. Yavuz, </w:t>
      </w:r>
      <w:r w:rsidRPr="00F63864">
        <w:rPr>
          <w:rFonts w:ascii="Arial" w:hAnsi="Arial" w:cs="Arial"/>
          <w:i/>
          <w:iCs/>
          <w:noProof/>
          <w:sz w:val="20"/>
        </w:rPr>
        <w:t>Adv. Funct. Mater.</w:t>
      </w:r>
      <w:r w:rsidRPr="00F63864">
        <w:rPr>
          <w:rFonts w:ascii="Arial" w:hAnsi="Arial" w:cs="Arial"/>
          <w:noProof/>
          <w:sz w:val="20"/>
        </w:rPr>
        <w:t xml:space="preserve">, 2013, </w:t>
      </w:r>
      <w:r w:rsidRPr="00F63864">
        <w:rPr>
          <w:rFonts w:ascii="Arial" w:hAnsi="Arial" w:cs="Arial"/>
          <w:b/>
          <w:bCs/>
          <w:noProof/>
          <w:sz w:val="20"/>
        </w:rPr>
        <w:t>23</w:t>
      </w:r>
      <w:r w:rsidRPr="00F63864">
        <w:rPr>
          <w:rFonts w:ascii="Arial" w:hAnsi="Arial" w:cs="Arial"/>
          <w:noProof/>
          <w:sz w:val="20"/>
        </w:rPr>
        <w:t>, 2270–2276.</w:t>
      </w:r>
    </w:p>
    <w:p w:rsidR="00F63864" w:rsidRPr="00F63864" w:rsidRDefault="00F63864" w:rsidP="00F63864">
      <w:pPr>
        <w:pStyle w:val="NormalWeb"/>
        <w:spacing w:before="0" w:beforeAutospacing="0"/>
        <w:ind w:left="640" w:hanging="640"/>
        <w:divId w:val="253634686"/>
        <w:rPr>
          <w:rFonts w:ascii="Arial" w:hAnsi="Arial" w:cs="Arial"/>
          <w:noProof/>
          <w:sz w:val="20"/>
        </w:rPr>
      </w:pPr>
      <w:r w:rsidRPr="00F63864">
        <w:rPr>
          <w:rFonts w:ascii="Arial" w:hAnsi="Arial" w:cs="Arial"/>
          <w:noProof/>
          <w:sz w:val="20"/>
        </w:rPr>
        <w:t>4.</w:t>
      </w:r>
      <w:r w:rsidRPr="00F63864">
        <w:rPr>
          <w:rFonts w:ascii="Arial" w:hAnsi="Arial" w:cs="Arial"/>
          <w:noProof/>
          <w:sz w:val="20"/>
        </w:rPr>
        <w:tab/>
        <w:t xml:space="preserve">H. A. Patel, S. H. Je, J. Park, Y. Jung, A. Coskun, and C. T. Yavuz, </w:t>
      </w:r>
      <w:r w:rsidRPr="00F63864">
        <w:rPr>
          <w:rFonts w:ascii="Arial" w:hAnsi="Arial" w:cs="Arial"/>
          <w:i/>
          <w:iCs/>
          <w:noProof/>
          <w:sz w:val="20"/>
        </w:rPr>
        <w:t>Chemistry</w:t>
      </w:r>
      <w:r w:rsidRPr="00F63864">
        <w:rPr>
          <w:rFonts w:ascii="Arial" w:hAnsi="Arial" w:cs="Arial"/>
          <w:noProof/>
          <w:sz w:val="20"/>
        </w:rPr>
        <w:t xml:space="preserve">, 2014, </w:t>
      </w:r>
      <w:r w:rsidRPr="00F63864">
        <w:rPr>
          <w:rFonts w:ascii="Arial" w:hAnsi="Arial" w:cs="Arial"/>
          <w:b/>
          <w:bCs/>
          <w:noProof/>
          <w:sz w:val="20"/>
        </w:rPr>
        <w:t>20</w:t>
      </w:r>
      <w:r w:rsidRPr="00F63864">
        <w:rPr>
          <w:rFonts w:ascii="Arial" w:hAnsi="Arial" w:cs="Arial"/>
          <w:noProof/>
          <w:sz w:val="20"/>
        </w:rPr>
        <w:t xml:space="preserve">, 772–80. </w:t>
      </w:r>
    </w:p>
    <w:p w:rsidR="003545BB" w:rsidRPr="00073157" w:rsidRDefault="003545BB" w:rsidP="00F63864">
      <w:pPr>
        <w:pStyle w:val="NormalWeb"/>
        <w:divId w:val="1267230199"/>
        <w:rPr>
          <w:rFonts w:ascii="Arial" w:hAnsi="Arial" w:cs="Arial"/>
          <w:noProof/>
          <w:sz w:val="20"/>
          <w:szCs w:val="20"/>
        </w:rPr>
      </w:pPr>
      <w:r w:rsidRPr="003545BB">
        <w:rPr>
          <w:rFonts w:ascii="Arial" w:hAnsi="Arial" w:cs="Arial"/>
          <w:noProof/>
          <w:sz w:val="20"/>
          <w:szCs w:val="20"/>
        </w:rPr>
        <w:fldChar w:fldCharType="end"/>
      </w:r>
    </w:p>
    <w:sectPr w:rsidR="003545BB" w:rsidRPr="00073157"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73157"/>
    <w:rsid w:val="000F7DDD"/>
    <w:rsid w:val="0014004C"/>
    <w:rsid w:val="001A6F72"/>
    <w:rsid w:val="001F4812"/>
    <w:rsid w:val="002115E4"/>
    <w:rsid w:val="00241318"/>
    <w:rsid w:val="002F4656"/>
    <w:rsid w:val="003545BB"/>
    <w:rsid w:val="00455675"/>
    <w:rsid w:val="00455DBB"/>
    <w:rsid w:val="004B2CE5"/>
    <w:rsid w:val="004F3F40"/>
    <w:rsid w:val="00536439"/>
    <w:rsid w:val="005C7000"/>
    <w:rsid w:val="00774620"/>
    <w:rsid w:val="007D1C8A"/>
    <w:rsid w:val="008C47B6"/>
    <w:rsid w:val="008E1BB9"/>
    <w:rsid w:val="00931A4E"/>
    <w:rsid w:val="009B473C"/>
    <w:rsid w:val="00A34C75"/>
    <w:rsid w:val="00A377E4"/>
    <w:rsid w:val="00A4450B"/>
    <w:rsid w:val="00AE1F36"/>
    <w:rsid w:val="00B034CC"/>
    <w:rsid w:val="00B10E8D"/>
    <w:rsid w:val="00BB51C3"/>
    <w:rsid w:val="00C22D80"/>
    <w:rsid w:val="00C54F4B"/>
    <w:rsid w:val="00CB67DC"/>
    <w:rsid w:val="00D2223F"/>
    <w:rsid w:val="00DF6705"/>
    <w:rsid w:val="00E05237"/>
    <w:rsid w:val="00E81955"/>
    <w:rsid w:val="00F63864"/>
    <w:rsid w:val="00F8429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NormalWeb">
    <w:name w:val="Normal (Web)"/>
    <w:basedOn w:val="Normal"/>
    <w:uiPriority w:val="99"/>
    <w:unhideWhenUsed/>
    <w:rsid w:val="003545BB"/>
    <w:pPr>
      <w:spacing w:before="100" w:beforeAutospacing="1" w:after="100" w:afterAutospacing="1"/>
    </w:pPr>
    <w:rPr>
      <w:rFonts w:eastAsiaTheme="minorEastAsia"/>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NormalWeb">
    <w:name w:val="Normal (Web)"/>
    <w:basedOn w:val="Normal"/>
    <w:uiPriority w:val="99"/>
    <w:unhideWhenUsed/>
    <w:rsid w:val="003545BB"/>
    <w:pPr>
      <w:spacing w:before="100" w:beforeAutospacing="1" w:after="100" w:afterAutospacing="1"/>
    </w:pPr>
    <w:rPr>
      <w:rFonts w:eastAsiaTheme="minorEastAsia"/>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207957688">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 w:id="1924334772">
      <w:bodyDiv w:val="1"/>
      <w:marLeft w:val="0"/>
      <w:marRight w:val="0"/>
      <w:marTop w:val="0"/>
      <w:marBottom w:val="0"/>
      <w:divBdr>
        <w:top w:val="none" w:sz="0" w:space="0" w:color="auto"/>
        <w:left w:val="none" w:sz="0" w:space="0" w:color="auto"/>
        <w:bottom w:val="none" w:sz="0" w:space="0" w:color="auto"/>
        <w:right w:val="none" w:sz="0" w:space="0" w:color="auto"/>
      </w:divBdr>
      <w:divsChild>
        <w:div w:id="277373872">
          <w:marLeft w:val="0"/>
          <w:marRight w:val="0"/>
          <w:marTop w:val="0"/>
          <w:marBottom w:val="0"/>
          <w:divBdr>
            <w:top w:val="none" w:sz="0" w:space="0" w:color="auto"/>
            <w:left w:val="none" w:sz="0" w:space="0" w:color="auto"/>
            <w:bottom w:val="none" w:sz="0" w:space="0" w:color="auto"/>
            <w:right w:val="none" w:sz="0" w:space="0" w:color="auto"/>
          </w:divBdr>
          <w:divsChild>
            <w:div w:id="779687634">
              <w:marLeft w:val="0"/>
              <w:marRight w:val="0"/>
              <w:marTop w:val="0"/>
              <w:marBottom w:val="0"/>
              <w:divBdr>
                <w:top w:val="none" w:sz="0" w:space="0" w:color="auto"/>
                <w:left w:val="none" w:sz="0" w:space="0" w:color="auto"/>
                <w:bottom w:val="none" w:sz="0" w:space="0" w:color="auto"/>
                <w:right w:val="none" w:sz="0" w:space="0" w:color="auto"/>
              </w:divBdr>
              <w:divsChild>
                <w:div w:id="1267230199">
                  <w:marLeft w:val="0"/>
                  <w:marRight w:val="0"/>
                  <w:marTop w:val="0"/>
                  <w:marBottom w:val="0"/>
                  <w:divBdr>
                    <w:top w:val="none" w:sz="0" w:space="0" w:color="auto"/>
                    <w:left w:val="none" w:sz="0" w:space="0" w:color="auto"/>
                    <w:bottom w:val="none" w:sz="0" w:space="0" w:color="auto"/>
                    <w:right w:val="none" w:sz="0" w:space="0" w:color="auto"/>
                  </w:divBdr>
                  <w:divsChild>
                    <w:div w:id="2536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3C23-6858-4554-BA3E-DCFCEF8D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2133</Words>
  <Characters>12159</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DTU</Company>
  <LinksUpToDate>false</LinksUpToDate>
  <CharactersWithSpaces>14264</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Paul D. Mines</cp:lastModifiedBy>
  <cp:revision>2</cp:revision>
  <dcterms:created xsi:type="dcterms:W3CDTF">2015-05-22T12:20:00Z</dcterms:created>
  <dcterms:modified xsi:type="dcterms:W3CDTF">2015-05-22T12:20:00Z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padm@env.dtu.dk@www.mendeley.com</vt:lpwstr>
  </property>
  <property fmtid="{D5CDD505-2E9C-101B-9397-08002B2CF9AE}" pid="4" name="Mendeley Citation Style_1">
    <vt:lpwstr>http://www.zotero.org/styles/journal-of-materials-chemistry-a</vt:lpwstr>
  </property>
  <property fmtid="{D5CDD505-2E9C-101B-9397-08002B2CF9AE}" pid="5" name="Mendeley Recent Style Id 0_1">
    <vt:lpwstr>http://www.zotero.org/styles/acs-nano</vt:lpwstr>
  </property>
  <property fmtid="{D5CDD505-2E9C-101B-9397-08002B2CF9AE}" pid="6" name="Mendeley Recent Style Name 0_1">
    <vt:lpwstr>ACS Nano</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http://www.zotero.org/styles/chemical-engineering-journal</vt:lpwstr>
  </property>
  <property fmtid="{D5CDD505-2E9C-101B-9397-08002B2CF9AE}" pid="16" name="Mendeley Recent Style Name 5_1">
    <vt:lpwstr>Chemical Engineering Journal</vt:lpwstr>
  </property>
  <property fmtid="{D5CDD505-2E9C-101B-9397-08002B2CF9AE}" pid="17" name="Mendeley Recent Style Id 6_1">
    <vt:lpwstr>http://www.zotero.org/styles/chemical-engineering-science</vt:lpwstr>
  </property>
  <property fmtid="{D5CDD505-2E9C-101B-9397-08002B2CF9AE}" pid="18" name="Mendeley Recent Style Name 6_1">
    <vt:lpwstr>Chemical Engineering Science</vt:lpwstr>
  </property>
  <property fmtid="{D5CDD505-2E9C-101B-9397-08002B2CF9AE}" pid="19" name="Mendeley Recent Style Id 7_1">
    <vt:lpwstr>http://www.zotero.org/styles/chemosphere</vt:lpwstr>
  </property>
  <property fmtid="{D5CDD505-2E9C-101B-9397-08002B2CF9AE}" pid="20" name="Mendeley Recent Style Name 7_1">
    <vt:lpwstr>Chemosphere</vt:lpwstr>
  </property>
  <property fmtid="{D5CDD505-2E9C-101B-9397-08002B2CF9AE}" pid="21" name="Mendeley Recent Style Id 8_1">
    <vt:lpwstr>http://www.zotero.org/styles/environmental-science-nano</vt:lpwstr>
  </property>
  <property fmtid="{D5CDD505-2E9C-101B-9397-08002B2CF9AE}" pid="22" name="Mendeley Recent Style Name 8_1">
    <vt:lpwstr>Environmental Science: Nano</vt:lpwstr>
  </property>
  <property fmtid="{D5CDD505-2E9C-101B-9397-08002B2CF9AE}" pid="23" name="Mendeley Recent Style Id 9_1">
    <vt:lpwstr>http://www.zotero.org/styles/journal-of-materials-chemistry-a</vt:lpwstr>
  </property>
  <property fmtid="{D5CDD505-2E9C-101B-9397-08002B2CF9AE}" pid="24" name="Mendeley Recent Style Name 9_1">
    <vt:lpwstr>Journal of Materials Chemistry A</vt:lpwstr>
  </property>
</Properties>
</file>