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D58D4" w14:textId="77777777" w:rsidR="00DF6705" w:rsidRPr="000F7DDD" w:rsidRDefault="00C75C86" w:rsidP="00020C2A">
      <w:pPr>
        <w:spacing w:after="120"/>
        <w:jc w:val="both"/>
        <w:rPr>
          <w:rFonts w:ascii="Arial" w:hAnsi="Arial" w:cs="Arial"/>
          <w:b/>
          <w:noProof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val="fr-FR"/>
        </w:rPr>
        <w:t xml:space="preserve">Evaluation of antibiotic mobility in </w:t>
      </w:r>
      <w:r w:rsidR="00020C2A">
        <w:rPr>
          <w:rFonts w:ascii="Arial" w:hAnsi="Arial" w:cs="Arial"/>
          <w:b/>
          <w:noProof/>
          <w:sz w:val="28"/>
          <w:szCs w:val="28"/>
          <w:lang w:val="fr-FR"/>
        </w:rPr>
        <w:t xml:space="preserve">manure-amended </w:t>
      </w:r>
      <w:r>
        <w:rPr>
          <w:rFonts w:ascii="Arial" w:hAnsi="Arial" w:cs="Arial"/>
          <w:b/>
          <w:noProof/>
          <w:sz w:val="28"/>
          <w:szCs w:val="28"/>
          <w:lang w:val="fr-FR"/>
        </w:rPr>
        <w:t xml:space="preserve">soil under </w:t>
      </w:r>
      <w:r w:rsidR="00020C2A">
        <w:rPr>
          <w:rFonts w:ascii="Arial" w:hAnsi="Arial" w:cs="Arial"/>
          <w:b/>
          <w:noProof/>
          <w:sz w:val="28"/>
          <w:szCs w:val="28"/>
          <w:lang w:val="fr-FR"/>
        </w:rPr>
        <w:t xml:space="preserve">greenhouse </w:t>
      </w:r>
      <w:r>
        <w:rPr>
          <w:rFonts w:ascii="Arial" w:hAnsi="Arial" w:cs="Arial"/>
          <w:b/>
          <w:noProof/>
          <w:sz w:val="28"/>
          <w:szCs w:val="28"/>
          <w:lang w:val="fr-FR"/>
        </w:rPr>
        <w:t>cropping conditions</w:t>
      </w:r>
    </w:p>
    <w:p w14:paraId="4DE59043" w14:textId="77777777" w:rsidR="001F4812" w:rsidRPr="001D63FC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</w:rPr>
      </w:pPr>
    </w:p>
    <w:p w14:paraId="7ADC2C9C" w14:textId="59916A40" w:rsidR="00DF6705" w:rsidRPr="00871DA2" w:rsidRDefault="00FD4555" w:rsidP="00DF6705">
      <w:pPr>
        <w:spacing w:after="120"/>
        <w:rPr>
          <w:rFonts w:ascii="Arial" w:hAnsi="Arial" w:cs="Arial"/>
          <w:smallCaps/>
          <w:noProof/>
          <w:vertAlign w:val="superscript"/>
        </w:rPr>
      </w:pPr>
      <w:r w:rsidRPr="00B33B26">
        <w:rPr>
          <w:rFonts w:ascii="Arial" w:hAnsi="Arial" w:cs="Arial"/>
          <w:smallCaps/>
          <w:noProof/>
          <w:u w:val="single"/>
        </w:rPr>
        <w:t>C</w:t>
      </w:r>
      <w:r w:rsidR="00871DA2" w:rsidRPr="00B33B26">
        <w:rPr>
          <w:rFonts w:ascii="Arial" w:hAnsi="Arial" w:cs="Arial"/>
          <w:smallCaps/>
          <w:noProof/>
          <w:u w:val="single"/>
        </w:rPr>
        <w:t xml:space="preserve">armen </w:t>
      </w:r>
      <w:r w:rsidRPr="00B33B26">
        <w:rPr>
          <w:rFonts w:ascii="Arial" w:hAnsi="Arial" w:cs="Arial"/>
          <w:smallCaps/>
          <w:noProof/>
          <w:u w:val="single"/>
        </w:rPr>
        <w:t>D</w:t>
      </w:r>
      <w:r w:rsidR="00871DA2" w:rsidRPr="00B33B26">
        <w:rPr>
          <w:rFonts w:ascii="Arial" w:hAnsi="Arial" w:cs="Arial"/>
          <w:smallCaps/>
          <w:noProof/>
          <w:u w:val="single"/>
        </w:rPr>
        <w:t>omínguez</w:t>
      </w:r>
      <w:r w:rsidR="00871DA2" w:rsidRPr="00B33B26">
        <w:rPr>
          <w:rFonts w:ascii="Arial" w:hAnsi="Arial" w:cs="Arial"/>
          <w:smallCaps/>
          <w:noProof/>
          <w:u w:val="single"/>
          <w:vertAlign w:val="superscript"/>
        </w:rPr>
        <w:t>1</w:t>
      </w:r>
      <w:r w:rsidR="00871DA2" w:rsidRPr="00871DA2">
        <w:rPr>
          <w:rFonts w:ascii="Arial" w:hAnsi="Arial" w:cs="Arial"/>
          <w:smallCaps/>
          <w:noProof/>
        </w:rPr>
        <w:t xml:space="preserve">, </w:t>
      </w:r>
      <w:r w:rsidR="00871DA2" w:rsidRPr="007920F6">
        <w:rPr>
          <w:rFonts w:ascii="Arial" w:hAnsi="Arial" w:cs="Arial"/>
          <w:smallCaps/>
          <w:noProof/>
        </w:rPr>
        <w:t>Ci</w:t>
      </w:r>
      <w:r w:rsidR="00871DA2" w:rsidRPr="00871DA2">
        <w:rPr>
          <w:rFonts w:ascii="Arial" w:hAnsi="Arial" w:cs="Arial"/>
          <w:smallCaps/>
          <w:noProof/>
        </w:rPr>
        <w:t xml:space="preserve">ntia </w:t>
      </w:r>
      <w:r>
        <w:rPr>
          <w:rFonts w:ascii="Arial" w:hAnsi="Arial" w:cs="Arial"/>
          <w:smallCaps/>
          <w:noProof/>
        </w:rPr>
        <w:t>F</w:t>
      </w:r>
      <w:r w:rsidR="00871DA2" w:rsidRPr="00871DA2">
        <w:rPr>
          <w:rFonts w:ascii="Arial" w:hAnsi="Arial" w:cs="Arial"/>
          <w:smallCaps/>
          <w:noProof/>
        </w:rPr>
        <w:t>lores</w:t>
      </w:r>
      <w:r w:rsidR="00F819A4">
        <w:rPr>
          <w:rFonts w:ascii="Arial" w:hAnsi="Arial" w:cs="Arial"/>
          <w:smallCaps/>
          <w:noProof/>
          <w:vertAlign w:val="superscript"/>
        </w:rPr>
        <w:t>1</w:t>
      </w:r>
      <w:r>
        <w:rPr>
          <w:rFonts w:ascii="Arial" w:hAnsi="Arial" w:cs="Arial"/>
          <w:smallCaps/>
          <w:noProof/>
        </w:rPr>
        <w:t>, J</w:t>
      </w:r>
      <w:r w:rsidR="00871DA2" w:rsidRPr="00871DA2">
        <w:rPr>
          <w:rFonts w:ascii="Arial" w:hAnsi="Arial" w:cs="Arial"/>
          <w:smallCaps/>
          <w:noProof/>
        </w:rPr>
        <w:t xml:space="preserve">osep </w:t>
      </w:r>
      <w:r>
        <w:rPr>
          <w:rFonts w:ascii="Arial" w:hAnsi="Arial" w:cs="Arial"/>
          <w:smallCaps/>
          <w:noProof/>
        </w:rPr>
        <w:t>C</w:t>
      </w:r>
      <w:r w:rsidR="00871DA2" w:rsidRPr="00871DA2">
        <w:rPr>
          <w:rFonts w:ascii="Arial" w:hAnsi="Arial" w:cs="Arial"/>
          <w:smallCaps/>
          <w:noProof/>
        </w:rPr>
        <w:t>aixach</w:t>
      </w:r>
      <w:r w:rsidR="00F819A4">
        <w:rPr>
          <w:rFonts w:ascii="Arial" w:hAnsi="Arial" w:cs="Arial"/>
          <w:smallCaps/>
          <w:noProof/>
          <w:vertAlign w:val="superscript"/>
        </w:rPr>
        <w:t>1</w:t>
      </w:r>
      <w:r w:rsidR="00871DA2" w:rsidRPr="00871DA2">
        <w:rPr>
          <w:rFonts w:ascii="Arial" w:hAnsi="Arial" w:cs="Arial"/>
          <w:smallCaps/>
          <w:noProof/>
        </w:rPr>
        <w:t xml:space="preserve">, </w:t>
      </w:r>
      <w:r>
        <w:rPr>
          <w:rFonts w:ascii="Arial" w:hAnsi="Arial" w:cs="Arial"/>
          <w:smallCaps/>
          <w:noProof/>
        </w:rPr>
        <w:t>L</w:t>
      </w:r>
      <w:r w:rsidR="00871DA2" w:rsidRPr="00871DA2">
        <w:rPr>
          <w:rFonts w:ascii="Arial" w:hAnsi="Arial" w:cs="Arial"/>
          <w:smallCaps/>
          <w:noProof/>
        </w:rPr>
        <w:t xml:space="preserve">uigi </w:t>
      </w:r>
      <w:r>
        <w:rPr>
          <w:rFonts w:ascii="Arial" w:hAnsi="Arial" w:cs="Arial"/>
          <w:smallCaps/>
          <w:noProof/>
        </w:rPr>
        <w:t>M</w:t>
      </w:r>
      <w:r w:rsidR="00871DA2" w:rsidRPr="00871DA2">
        <w:rPr>
          <w:rFonts w:ascii="Arial" w:hAnsi="Arial" w:cs="Arial"/>
          <w:smallCaps/>
          <w:noProof/>
        </w:rPr>
        <w:t>ita</w:t>
      </w:r>
      <w:r w:rsidR="00871DA2" w:rsidRPr="00871DA2">
        <w:rPr>
          <w:rFonts w:ascii="Arial" w:hAnsi="Arial" w:cs="Arial"/>
          <w:smallCaps/>
          <w:noProof/>
          <w:vertAlign w:val="superscript"/>
        </w:rPr>
        <w:t>1</w:t>
      </w:r>
      <w:r w:rsidR="00871DA2" w:rsidRPr="00871DA2">
        <w:rPr>
          <w:rFonts w:ascii="Arial" w:hAnsi="Arial" w:cs="Arial"/>
          <w:smallCaps/>
          <w:noProof/>
        </w:rPr>
        <w:t xml:space="preserve">, </w:t>
      </w:r>
      <w:r>
        <w:rPr>
          <w:rFonts w:ascii="Arial" w:hAnsi="Arial" w:cs="Arial"/>
          <w:smallCaps/>
          <w:noProof/>
        </w:rPr>
        <w:t>B</w:t>
      </w:r>
      <w:r w:rsidR="00871DA2" w:rsidRPr="00871DA2">
        <w:rPr>
          <w:rFonts w:ascii="Arial" w:hAnsi="Arial" w:cs="Arial"/>
          <w:smallCaps/>
          <w:noProof/>
        </w:rPr>
        <w:t xml:space="preserve">enjamí </w:t>
      </w:r>
      <w:r>
        <w:rPr>
          <w:rFonts w:ascii="Arial" w:hAnsi="Arial" w:cs="Arial"/>
          <w:smallCaps/>
          <w:noProof/>
        </w:rPr>
        <w:t>P</w:t>
      </w:r>
      <w:r w:rsidR="00871DA2" w:rsidRPr="00871DA2">
        <w:rPr>
          <w:rFonts w:ascii="Arial" w:hAnsi="Arial" w:cs="Arial"/>
          <w:smallCaps/>
          <w:noProof/>
        </w:rPr>
        <w:t>iña</w:t>
      </w:r>
      <w:r w:rsidR="00871DA2" w:rsidRPr="00871DA2">
        <w:rPr>
          <w:rFonts w:ascii="Arial" w:hAnsi="Arial" w:cs="Arial"/>
          <w:smallCaps/>
          <w:noProof/>
          <w:vertAlign w:val="superscript"/>
        </w:rPr>
        <w:t>1</w:t>
      </w:r>
      <w:r w:rsidR="00871DA2" w:rsidRPr="00871DA2">
        <w:rPr>
          <w:rFonts w:ascii="Arial" w:hAnsi="Arial" w:cs="Arial"/>
          <w:smallCaps/>
          <w:noProof/>
        </w:rPr>
        <w:t xml:space="preserve">, </w:t>
      </w:r>
      <w:r>
        <w:rPr>
          <w:rFonts w:ascii="Arial" w:hAnsi="Arial" w:cs="Arial"/>
          <w:smallCaps/>
          <w:noProof/>
        </w:rPr>
        <w:t>Jordi C</w:t>
      </w:r>
      <w:r w:rsidR="00871DA2" w:rsidRPr="00871DA2">
        <w:rPr>
          <w:rFonts w:ascii="Arial" w:hAnsi="Arial" w:cs="Arial"/>
          <w:smallCaps/>
          <w:noProof/>
        </w:rPr>
        <w:t>omas</w:t>
      </w:r>
      <w:r w:rsidR="00F819A4">
        <w:rPr>
          <w:rFonts w:ascii="Arial" w:hAnsi="Arial" w:cs="Arial"/>
          <w:smallCaps/>
          <w:noProof/>
          <w:vertAlign w:val="superscript"/>
        </w:rPr>
        <w:t>2</w:t>
      </w:r>
      <w:r>
        <w:rPr>
          <w:rFonts w:ascii="Arial" w:hAnsi="Arial" w:cs="Arial"/>
          <w:smallCaps/>
          <w:noProof/>
        </w:rPr>
        <w:t>, J</w:t>
      </w:r>
      <w:r w:rsidR="00871DA2" w:rsidRPr="00871DA2">
        <w:rPr>
          <w:rFonts w:ascii="Arial" w:hAnsi="Arial" w:cs="Arial"/>
          <w:smallCaps/>
          <w:noProof/>
        </w:rPr>
        <w:t xml:space="preserve">osep </w:t>
      </w:r>
      <w:r>
        <w:rPr>
          <w:rFonts w:ascii="Arial" w:hAnsi="Arial" w:cs="Arial"/>
          <w:smallCaps/>
          <w:noProof/>
        </w:rPr>
        <w:t>M</w:t>
      </w:r>
      <w:r w:rsidR="00871DA2" w:rsidRPr="00871DA2">
        <w:rPr>
          <w:rFonts w:ascii="Arial" w:hAnsi="Arial" w:cs="Arial"/>
          <w:smallCaps/>
          <w:noProof/>
        </w:rPr>
        <w:t xml:space="preserve"> </w:t>
      </w:r>
      <w:r>
        <w:rPr>
          <w:rFonts w:ascii="Arial" w:hAnsi="Arial" w:cs="Arial"/>
          <w:smallCaps/>
          <w:noProof/>
        </w:rPr>
        <w:t>B</w:t>
      </w:r>
      <w:r w:rsidR="00871DA2" w:rsidRPr="00871DA2">
        <w:rPr>
          <w:rFonts w:ascii="Arial" w:hAnsi="Arial" w:cs="Arial"/>
          <w:smallCaps/>
          <w:noProof/>
        </w:rPr>
        <w:t>ayona</w:t>
      </w:r>
      <w:r w:rsidR="00871DA2" w:rsidRPr="00871DA2">
        <w:rPr>
          <w:rFonts w:ascii="Arial" w:hAnsi="Arial" w:cs="Arial"/>
          <w:smallCaps/>
          <w:noProof/>
          <w:vertAlign w:val="superscript"/>
        </w:rPr>
        <w:t>1</w:t>
      </w:r>
    </w:p>
    <w:p w14:paraId="65E90838" w14:textId="6D25A992" w:rsidR="00721FDD" w:rsidRPr="0082673D" w:rsidRDefault="00871DA2" w:rsidP="00871DA2">
      <w:pPr>
        <w:spacing w:line="276" w:lineRule="auto"/>
        <w:rPr>
          <w:rFonts w:ascii="Arial" w:hAnsi="Arial" w:cs="Arial"/>
          <w:sz w:val="18"/>
          <w:szCs w:val="20"/>
          <w:lang w:val="es-ES"/>
        </w:rPr>
      </w:pPr>
      <w:r w:rsidRPr="0082673D">
        <w:rPr>
          <w:rFonts w:ascii="Arial" w:hAnsi="Arial" w:cs="Arial"/>
          <w:sz w:val="18"/>
          <w:szCs w:val="20"/>
          <w:vertAlign w:val="superscript"/>
          <w:lang w:val="es-ES"/>
        </w:rPr>
        <w:t>1</w:t>
      </w:r>
      <w:r w:rsidRPr="0082673D">
        <w:rPr>
          <w:rFonts w:ascii="Arial" w:hAnsi="Arial" w:cs="Arial"/>
          <w:sz w:val="18"/>
          <w:szCs w:val="20"/>
          <w:lang w:val="es-ES"/>
        </w:rPr>
        <w:t xml:space="preserve">IDAEA-CSIC, Jordi Girona, 18, E-08034, Barcelona, </w:t>
      </w:r>
      <w:proofErr w:type="spellStart"/>
      <w:r w:rsidRPr="0082673D">
        <w:rPr>
          <w:rFonts w:ascii="Arial" w:hAnsi="Arial" w:cs="Arial"/>
          <w:sz w:val="18"/>
          <w:szCs w:val="20"/>
          <w:lang w:val="es-ES"/>
        </w:rPr>
        <w:t>Spain</w:t>
      </w:r>
      <w:proofErr w:type="spellEnd"/>
      <w:r w:rsidR="001E7EAF" w:rsidRPr="0082673D">
        <w:rPr>
          <w:rFonts w:ascii="Arial" w:hAnsi="Arial" w:cs="Arial"/>
          <w:sz w:val="18"/>
          <w:szCs w:val="20"/>
          <w:lang w:val="es-ES"/>
        </w:rPr>
        <w:t xml:space="preserve">. </w:t>
      </w:r>
      <w:hyperlink r:id="rId7" w:history="1">
        <w:r w:rsidR="00721FDD" w:rsidRPr="00120C19">
          <w:rPr>
            <w:rStyle w:val="Hipervnculo"/>
            <w:rFonts w:ascii="Arial" w:hAnsi="Arial" w:cs="Arial"/>
            <w:sz w:val="18"/>
            <w:szCs w:val="20"/>
            <w:lang w:val="es-ES"/>
          </w:rPr>
          <w:t>carmen.dominguez@idaea.csic.es</w:t>
        </w:r>
      </w:hyperlink>
    </w:p>
    <w:p w14:paraId="220F6BF8" w14:textId="068AE0DE" w:rsidR="00241318" w:rsidRPr="0082673D" w:rsidRDefault="00F819A4" w:rsidP="00871DA2">
      <w:pPr>
        <w:spacing w:line="276" w:lineRule="auto"/>
        <w:rPr>
          <w:rFonts w:ascii="Arial" w:hAnsi="Arial" w:cs="Arial"/>
          <w:sz w:val="18"/>
          <w:szCs w:val="20"/>
          <w:lang w:val="en-US"/>
        </w:rPr>
      </w:pPr>
      <w:r w:rsidRPr="0082673D">
        <w:rPr>
          <w:rFonts w:ascii="Arial" w:hAnsi="Arial" w:cs="Arial"/>
          <w:sz w:val="18"/>
          <w:szCs w:val="20"/>
          <w:vertAlign w:val="superscript"/>
          <w:lang w:val="en-US"/>
        </w:rPr>
        <w:t>2</w:t>
      </w:r>
      <w:r w:rsidR="00871DA2" w:rsidRPr="0082673D">
        <w:rPr>
          <w:rFonts w:ascii="Arial" w:hAnsi="Arial" w:cs="Arial"/>
          <w:sz w:val="18"/>
          <w:szCs w:val="20"/>
          <w:lang w:val="en-US"/>
        </w:rPr>
        <w:t xml:space="preserve">DEAB-UPC, </w:t>
      </w:r>
      <w:proofErr w:type="spellStart"/>
      <w:r w:rsidR="00871DA2" w:rsidRPr="0082673D">
        <w:rPr>
          <w:rFonts w:ascii="Arial" w:hAnsi="Arial" w:cs="Arial"/>
          <w:sz w:val="18"/>
          <w:szCs w:val="20"/>
          <w:lang w:val="en-US"/>
        </w:rPr>
        <w:t>Esteve</w:t>
      </w:r>
      <w:proofErr w:type="spellEnd"/>
      <w:r w:rsidR="00871DA2" w:rsidRPr="0082673D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871DA2" w:rsidRPr="0082673D">
        <w:rPr>
          <w:rFonts w:ascii="Arial" w:hAnsi="Arial" w:cs="Arial"/>
          <w:sz w:val="18"/>
          <w:szCs w:val="20"/>
          <w:lang w:val="en-US"/>
        </w:rPr>
        <w:t>Terrades</w:t>
      </w:r>
      <w:proofErr w:type="spellEnd"/>
      <w:r w:rsidR="00871DA2" w:rsidRPr="0082673D">
        <w:rPr>
          <w:rFonts w:ascii="Arial" w:hAnsi="Arial" w:cs="Arial"/>
          <w:sz w:val="18"/>
          <w:szCs w:val="20"/>
          <w:lang w:val="en-US"/>
        </w:rPr>
        <w:t xml:space="preserve"> 8, Building D4, E-08860 </w:t>
      </w:r>
      <w:proofErr w:type="spellStart"/>
      <w:r w:rsidR="00871DA2" w:rsidRPr="0082673D">
        <w:rPr>
          <w:rFonts w:ascii="Arial" w:hAnsi="Arial" w:cs="Arial"/>
          <w:sz w:val="18"/>
          <w:szCs w:val="20"/>
          <w:lang w:val="en-US"/>
        </w:rPr>
        <w:t>Castelldefels</w:t>
      </w:r>
      <w:proofErr w:type="spellEnd"/>
      <w:r w:rsidR="00871DA2" w:rsidRPr="0082673D">
        <w:rPr>
          <w:rFonts w:ascii="Arial" w:hAnsi="Arial" w:cs="Arial"/>
          <w:sz w:val="18"/>
          <w:szCs w:val="20"/>
          <w:lang w:val="en-US"/>
        </w:rPr>
        <w:t>, Spain</w:t>
      </w:r>
    </w:p>
    <w:p w14:paraId="44ADBBBF" w14:textId="77777777" w:rsidR="00871DA2" w:rsidRDefault="00871DA2" w:rsidP="00871DA2"/>
    <w:p w14:paraId="58086022" w14:textId="3861429F" w:rsidR="00543FDD" w:rsidRPr="00CC2502" w:rsidRDefault="00543FDD" w:rsidP="00543FD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C2502">
        <w:rPr>
          <w:rFonts w:ascii="Arial" w:hAnsi="Arial" w:cs="Arial"/>
          <w:sz w:val="20"/>
          <w:szCs w:val="20"/>
          <w:lang w:val="en-US"/>
        </w:rPr>
        <w:t>The application of manure and/or manure-based compost as fertilizer to agricultural soils is one of the main pathways for antibiotic</w:t>
      </w:r>
      <w:r w:rsidR="00E34F59" w:rsidRPr="00CC2502">
        <w:rPr>
          <w:rFonts w:ascii="Arial" w:hAnsi="Arial" w:cs="Arial"/>
          <w:sz w:val="20"/>
          <w:szCs w:val="20"/>
          <w:lang w:val="en-US"/>
        </w:rPr>
        <w:t xml:space="preserve"> and their metabolites</w:t>
      </w:r>
      <w:r w:rsidRPr="00CC2502">
        <w:rPr>
          <w:rFonts w:ascii="Arial" w:hAnsi="Arial" w:cs="Arial"/>
          <w:sz w:val="20"/>
          <w:szCs w:val="20"/>
          <w:lang w:val="en-US"/>
        </w:rPr>
        <w:t xml:space="preserve"> release into the environment</w:t>
      </w:r>
      <w:r w:rsidR="00E34F59" w:rsidRPr="00CC2502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CC2502">
        <w:rPr>
          <w:rFonts w:ascii="Arial" w:hAnsi="Arial" w:cs="Arial"/>
          <w:sz w:val="20"/>
          <w:szCs w:val="20"/>
          <w:lang w:val="en-US"/>
        </w:rPr>
        <w:t xml:space="preserve">. </w:t>
      </w:r>
      <w:r w:rsidR="000A03B8" w:rsidRPr="00CC2502">
        <w:rPr>
          <w:rFonts w:ascii="Arial" w:hAnsi="Arial" w:cs="Arial"/>
          <w:sz w:val="20"/>
          <w:szCs w:val="20"/>
          <w:lang w:val="en-US"/>
        </w:rPr>
        <w:t>Accordingly</w:t>
      </w:r>
      <w:r w:rsidRPr="00CC2502">
        <w:rPr>
          <w:rFonts w:ascii="Arial" w:hAnsi="Arial" w:cs="Arial"/>
          <w:sz w:val="20"/>
          <w:szCs w:val="20"/>
          <w:lang w:val="en-US"/>
        </w:rPr>
        <w:t>, concern over the possible environmental consequences of applying livestock manures containing antibiotics derived from animal feedstuffs to agriculture is growing</w:t>
      </w:r>
      <w:r w:rsidR="00E34F59" w:rsidRPr="00CC2502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CC2502">
        <w:rPr>
          <w:rFonts w:ascii="Arial" w:hAnsi="Arial" w:cs="Arial"/>
          <w:sz w:val="20"/>
          <w:szCs w:val="20"/>
          <w:lang w:val="en-US"/>
        </w:rPr>
        <w:t xml:space="preserve">. Recently, this concern increased due to the occurrence of </w:t>
      </w:r>
      <w:r w:rsidR="001C228F" w:rsidRPr="00CC2502">
        <w:rPr>
          <w:rFonts w:ascii="Arial" w:hAnsi="Arial" w:cs="Arial"/>
          <w:sz w:val="20"/>
          <w:szCs w:val="20"/>
          <w:lang w:val="en-US"/>
        </w:rPr>
        <w:t xml:space="preserve">antibiotic resistant bacteria (ARB) and </w:t>
      </w:r>
      <w:r w:rsidRPr="00CC2502">
        <w:rPr>
          <w:rFonts w:ascii="Arial" w:hAnsi="Arial" w:cs="Arial"/>
          <w:sz w:val="20"/>
          <w:szCs w:val="20"/>
          <w:lang w:val="en-US"/>
        </w:rPr>
        <w:t xml:space="preserve">antibiotic resistance genes (ARGs) and </w:t>
      </w:r>
      <w:r w:rsidR="00F819A4">
        <w:rPr>
          <w:rFonts w:ascii="Arial" w:hAnsi="Arial" w:cs="Arial"/>
          <w:sz w:val="20"/>
          <w:szCs w:val="20"/>
          <w:lang w:val="en-US"/>
        </w:rPr>
        <w:t>their transfer and accumulation</w:t>
      </w:r>
      <w:r w:rsidR="00E34F59" w:rsidRPr="00CC2502"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 w:rsidRPr="00CC2502">
        <w:rPr>
          <w:rFonts w:ascii="Arial" w:hAnsi="Arial" w:cs="Arial"/>
          <w:sz w:val="20"/>
          <w:szCs w:val="20"/>
          <w:lang w:val="en-US"/>
        </w:rPr>
        <w:t xml:space="preserve">. </w:t>
      </w:r>
      <w:r w:rsidR="0093755E" w:rsidRPr="00CC2502">
        <w:rPr>
          <w:rFonts w:ascii="Arial" w:hAnsi="Arial" w:cs="Arial"/>
          <w:sz w:val="20"/>
          <w:szCs w:val="20"/>
          <w:lang w:val="en-US"/>
        </w:rPr>
        <w:t xml:space="preserve">The environmental behavior and fate of antibiotics chiefly depends on their physical and chemical properties. </w:t>
      </w:r>
      <w:r w:rsidR="001E7EAF" w:rsidRPr="00CC2502">
        <w:rPr>
          <w:rFonts w:ascii="Arial" w:hAnsi="Arial" w:cs="Arial"/>
          <w:sz w:val="20"/>
          <w:szCs w:val="20"/>
          <w:lang w:val="en-US"/>
        </w:rPr>
        <w:t>O</w:t>
      </w:r>
      <w:r w:rsidRPr="00CC2502">
        <w:rPr>
          <w:rFonts w:ascii="Arial" w:hAnsi="Arial" w:cs="Arial"/>
          <w:sz w:val="20"/>
          <w:szCs w:val="20"/>
          <w:lang w:val="en-US"/>
        </w:rPr>
        <w:t>nce the antibiotics reach the upper soil layer, they may accumulate on the topsoil by adsorption; be readily available for transport to streams and rivers via overland runoff and drain flow or to groundwater via leaching; or enter the food chain</w:t>
      </w:r>
      <w:r w:rsidR="00CC2502" w:rsidRPr="00CC2502">
        <w:rPr>
          <w:rFonts w:ascii="Arial" w:hAnsi="Arial" w:cs="Arial"/>
          <w:sz w:val="20"/>
          <w:szCs w:val="20"/>
          <w:vertAlign w:val="superscript"/>
          <w:lang w:val="en-US"/>
        </w:rPr>
        <w:t>4</w:t>
      </w:r>
      <w:r w:rsidRPr="00CC2502">
        <w:rPr>
          <w:rFonts w:ascii="Arial" w:hAnsi="Arial" w:cs="Arial"/>
          <w:sz w:val="20"/>
          <w:szCs w:val="20"/>
          <w:lang w:val="en-US"/>
        </w:rPr>
        <w:t>.</w:t>
      </w:r>
      <w:r w:rsidR="0093755E" w:rsidRPr="00CC2502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45CD8B5" w14:textId="77777777" w:rsidR="00543FDD" w:rsidRPr="00CC2502" w:rsidRDefault="00543FDD" w:rsidP="00543FDD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8F2883A" w14:textId="4418DF3C" w:rsidR="001C6EDB" w:rsidRDefault="001C6EDB" w:rsidP="00543FD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C2502">
        <w:rPr>
          <w:rFonts w:ascii="Arial" w:hAnsi="Arial" w:cs="Arial"/>
          <w:sz w:val="20"/>
          <w:szCs w:val="20"/>
          <w:lang w:val="en-US"/>
        </w:rPr>
        <w:t xml:space="preserve">In this </w:t>
      </w:r>
      <w:r w:rsidR="00366095" w:rsidRPr="00CC2502">
        <w:rPr>
          <w:rFonts w:ascii="Arial" w:hAnsi="Arial" w:cs="Arial"/>
          <w:sz w:val="20"/>
          <w:szCs w:val="20"/>
          <w:lang w:val="en-US"/>
        </w:rPr>
        <w:t>work</w:t>
      </w:r>
      <w:r w:rsidRPr="00CC2502">
        <w:rPr>
          <w:rFonts w:ascii="Arial" w:hAnsi="Arial" w:cs="Arial"/>
          <w:sz w:val="20"/>
          <w:szCs w:val="20"/>
          <w:lang w:val="en-US"/>
        </w:rPr>
        <w:t>, a mesoscale study aimed at evaluating th</w:t>
      </w:r>
      <w:r w:rsidR="00275907" w:rsidRPr="00CC2502">
        <w:rPr>
          <w:rFonts w:ascii="Arial" w:hAnsi="Arial" w:cs="Arial"/>
          <w:sz w:val="20"/>
          <w:szCs w:val="20"/>
          <w:lang w:val="en-US"/>
        </w:rPr>
        <w:t xml:space="preserve">e vertical transport of common veterinary antibiotics </w:t>
      </w:r>
      <w:r w:rsidR="007B44AA" w:rsidRPr="00CC2502">
        <w:rPr>
          <w:rFonts w:ascii="Arial" w:hAnsi="Arial" w:cs="Arial"/>
          <w:sz w:val="20"/>
          <w:szCs w:val="20"/>
          <w:lang w:val="en-US"/>
        </w:rPr>
        <w:t xml:space="preserve">belonging to </w:t>
      </w:r>
      <w:r w:rsidR="009279D3" w:rsidRPr="00CC2502">
        <w:rPr>
          <w:rFonts w:ascii="Arial" w:hAnsi="Arial" w:cs="Arial"/>
          <w:sz w:val="20"/>
          <w:szCs w:val="20"/>
          <w:lang w:val="en-US"/>
        </w:rPr>
        <w:t>different chemical classes (</w:t>
      </w:r>
      <w:proofErr w:type="spellStart"/>
      <w:r w:rsidR="009279D3" w:rsidRPr="00CC2502">
        <w:rPr>
          <w:rFonts w:ascii="Arial" w:hAnsi="Arial" w:cs="Arial"/>
          <w:sz w:val="20"/>
          <w:szCs w:val="20"/>
          <w:lang w:val="en-US"/>
        </w:rPr>
        <w:t>ie</w:t>
      </w:r>
      <w:proofErr w:type="spellEnd"/>
      <w:r w:rsidR="009279D3" w:rsidRPr="00CC2502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9279D3" w:rsidRPr="00CC2502">
        <w:rPr>
          <w:rFonts w:ascii="Arial" w:hAnsi="Arial" w:cs="Arial"/>
          <w:sz w:val="20"/>
          <w:szCs w:val="20"/>
          <w:lang w:val="en-US"/>
        </w:rPr>
        <w:t>e</w:t>
      </w:r>
      <w:r w:rsidR="007B44AA" w:rsidRPr="00CC2502">
        <w:rPr>
          <w:rFonts w:ascii="Arial" w:hAnsi="Arial" w:cs="Arial"/>
          <w:sz w:val="20"/>
          <w:szCs w:val="20"/>
          <w:lang w:val="en-US"/>
        </w:rPr>
        <w:t>nrofloxacin</w:t>
      </w:r>
      <w:proofErr w:type="spellEnd"/>
      <w:r w:rsidR="009279D3" w:rsidRPr="00CC250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9279D3" w:rsidRPr="00CC2502">
        <w:rPr>
          <w:rFonts w:ascii="Arial" w:hAnsi="Arial" w:cs="Arial"/>
          <w:sz w:val="20"/>
          <w:szCs w:val="20"/>
          <w:lang w:val="en-US"/>
        </w:rPr>
        <w:t>o</w:t>
      </w:r>
      <w:r w:rsidR="007B44AA" w:rsidRPr="00CC2502">
        <w:rPr>
          <w:rFonts w:ascii="Arial" w:hAnsi="Arial" w:cs="Arial"/>
          <w:sz w:val="20"/>
          <w:szCs w:val="20"/>
          <w:lang w:val="en-US"/>
        </w:rPr>
        <w:t>xytetracycline</w:t>
      </w:r>
      <w:proofErr w:type="spellEnd"/>
      <w:r w:rsidRPr="00CC250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9279D3" w:rsidRPr="00CC2502">
        <w:rPr>
          <w:rFonts w:ascii="Arial" w:hAnsi="Arial" w:cs="Arial"/>
          <w:sz w:val="20"/>
          <w:szCs w:val="20"/>
          <w:lang w:val="en-US"/>
        </w:rPr>
        <w:t>s</w:t>
      </w:r>
      <w:r w:rsidR="007B44AA" w:rsidRPr="00CC2502">
        <w:rPr>
          <w:rFonts w:ascii="Arial" w:hAnsi="Arial" w:cs="Arial"/>
          <w:sz w:val="20"/>
          <w:szCs w:val="20"/>
          <w:lang w:val="en-US"/>
        </w:rPr>
        <w:t>ulfadimethoxine</w:t>
      </w:r>
      <w:proofErr w:type="spellEnd"/>
      <w:r w:rsidR="009279D3" w:rsidRPr="00CC2502">
        <w:rPr>
          <w:rFonts w:ascii="Arial" w:hAnsi="Arial" w:cs="Arial"/>
          <w:sz w:val="20"/>
          <w:szCs w:val="20"/>
          <w:lang w:val="en-US"/>
        </w:rPr>
        <w:t xml:space="preserve"> </w:t>
      </w:r>
      <w:r w:rsidRPr="00CC2502">
        <w:rPr>
          <w:rFonts w:ascii="Arial" w:hAnsi="Arial" w:cs="Arial"/>
          <w:sz w:val="20"/>
          <w:szCs w:val="20"/>
          <w:lang w:val="en-US"/>
        </w:rPr>
        <w:t xml:space="preserve">and </w:t>
      </w:r>
      <w:proofErr w:type="spellStart"/>
      <w:r w:rsidR="009279D3" w:rsidRPr="00CC2502">
        <w:rPr>
          <w:rFonts w:ascii="Arial" w:hAnsi="Arial" w:cs="Arial"/>
          <w:sz w:val="20"/>
          <w:szCs w:val="20"/>
          <w:lang w:val="en-US"/>
        </w:rPr>
        <w:t>li</w:t>
      </w:r>
      <w:r w:rsidR="007B44AA" w:rsidRPr="00CC2502">
        <w:rPr>
          <w:rFonts w:ascii="Arial" w:hAnsi="Arial" w:cs="Arial"/>
          <w:sz w:val="20"/>
          <w:szCs w:val="20"/>
          <w:lang w:val="en-US"/>
        </w:rPr>
        <w:t>ncomycin</w:t>
      </w:r>
      <w:proofErr w:type="spellEnd"/>
      <w:r w:rsidR="007B44AA" w:rsidRPr="00CC2502">
        <w:rPr>
          <w:rFonts w:ascii="Arial" w:hAnsi="Arial" w:cs="Arial"/>
          <w:sz w:val="20"/>
          <w:szCs w:val="20"/>
          <w:lang w:val="en-US"/>
        </w:rPr>
        <w:t>)</w:t>
      </w:r>
      <w:r w:rsidRPr="00CC2502">
        <w:rPr>
          <w:rFonts w:ascii="Arial" w:hAnsi="Arial" w:cs="Arial"/>
          <w:sz w:val="20"/>
          <w:szCs w:val="20"/>
          <w:lang w:val="en-US"/>
        </w:rPr>
        <w:t xml:space="preserve"> in agricultural soil subjected to drip irrigation was performed under greenhouse conditions. Accordingly, leachates of cropped and </w:t>
      </w:r>
      <w:proofErr w:type="spellStart"/>
      <w:r w:rsidRPr="00CC2502">
        <w:rPr>
          <w:rFonts w:ascii="Arial" w:hAnsi="Arial" w:cs="Arial"/>
          <w:sz w:val="20"/>
          <w:szCs w:val="20"/>
          <w:lang w:val="en-US"/>
        </w:rPr>
        <w:t>uncropped</w:t>
      </w:r>
      <w:proofErr w:type="spellEnd"/>
      <w:r w:rsidRPr="00CC2502">
        <w:rPr>
          <w:rFonts w:ascii="Arial" w:hAnsi="Arial" w:cs="Arial"/>
          <w:sz w:val="20"/>
          <w:szCs w:val="20"/>
          <w:lang w:val="en-US"/>
        </w:rPr>
        <w:t xml:space="preserve"> soil, amended with</w:t>
      </w:r>
      <w:r w:rsidR="0055236F" w:rsidRPr="00CC2502">
        <w:rPr>
          <w:rFonts w:ascii="Arial" w:hAnsi="Arial" w:cs="Arial"/>
          <w:sz w:val="20"/>
          <w:szCs w:val="20"/>
          <w:lang w:val="en-US"/>
        </w:rPr>
        <w:t xml:space="preserve"> fortified </w:t>
      </w:r>
      <w:r w:rsidRPr="00CC2502">
        <w:rPr>
          <w:rFonts w:ascii="Arial" w:hAnsi="Arial" w:cs="Arial"/>
          <w:sz w:val="20"/>
          <w:szCs w:val="20"/>
          <w:lang w:val="en-US"/>
        </w:rPr>
        <w:t xml:space="preserve">swine slurry </w:t>
      </w:r>
      <w:r w:rsidRPr="00CC2502">
        <w:rPr>
          <w:rStyle w:val="hps"/>
          <w:rFonts w:ascii="Arial" w:hAnsi="Arial" w:cs="Arial"/>
          <w:sz w:val="20"/>
          <w:szCs w:val="20"/>
          <w:lang w:val="en-US"/>
        </w:rPr>
        <w:t xml:space="preserve">leading to 19-38 </w:t>
      </w:r>
      <w:r w:rsidR="00917801" w:rsidRPr="00CC2502">
        <w:rPr>
          <w:rStyle w:val="hps"/>
          <w:rFonts w:ascii="Arial" w:hAnsi="Arial" w:cs="Arial"/>
          <w:sz w:val="20"/>
          <w:szCs w:val="20"/>
          <w:lang w:val="en-US"/>
        </w:rPr>
        <w:t>µ</w:t>
      </w:r>
      <w:r w:rsidRPr="00CC2502">
        <w:rPr>
          <w:rStyle w:val="hps"/>
          <w:rFonts w:ascii="Arial" w:hAnsi="Arial" w:cs="Arial"/>
          <w:sz w:val="20"/>
          <w:szCs w:val="20"/>
          <w:lang w:val="en-US"/>
        </w:rPr>
        <w:t>g kg</w:t>
      </w:r>
      <w:r w:rsidRPr="00CC2502">
        <w:rPr>
          <w:rStyle w:val="hps"/>
          <w:rFonts w:ascii="Arial" w:hAnsi="Arial" w:cs="Arial"/>
          <w:sz w:val="20"/>
          <w:szCs w:val="20"/>
          <w:vertAlign w:val="superscript"/>
          <w:lang w:val="en-US"/>
        </w:rPr>
        <w:t>-1</w:t>
      </w:r>
      <w:r w:rsidRPr="00CC2502">
        <w:rPr>
          <w:rStyle w:val="hps"/>
          <w:rFonts w:ascii="Arial" w:hAnsi="Arial" w:cs="Arial"/>
          <w:sz w:val="20"/>
          <w:szCs w:val="20"/>
          <w:lang w:val="en-US"/>
        </w:rPr>
        <w:t xml:space="preserve"> (dry mass) antibiotics in the soil</w:t>
      </w:r>
      <w:r w:rsidR="00721FDD">
        <w:rPr>
          <w:rStyle w:val="hps"/>
          <w:rFonts w:ascii="Arial" w:hAnsi="Arial" w:cs="Arial"/>
          <w:sz w:val="20"/>
          <w:szCs w:val="20"/>
          <w:lang w:val="en-US"/>
        </w:rPr>
        <w:t xml:space="preserve"> and leachates</w:t>
      </w:r>
      <w:r w:rsidRPr="00CC2502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Pr="00CC2502">
        <w:rPr>
          <w:rFonts w:ascii="Arial" w:hAnsi="Arial" w:cs="Arial"/>
          <w:sz w:val="20"/>
          <w:szCs w:val="20"/>
          <w:lang w:val="en-US"/>
        </w:rPr>
        <w:t xml:space="preserve">were analyzed </w:t>
      </w:r>
      <w:r w:rsidR="00537AAF">
        <w:rPr>
          <w:rFonts w:ascii="Arial" w:hAnsi="Arial" w:cs="Arial"/>
          <w:sz w:val="20"/>
          <w:szCs w:val="20"/>
          <w:lang w:val="en-US"/>
        </w:rPr>
        <w:t xml:space="preserve">by LC-ESI-MS/MS </w:t>
      </w:r>
      <w:r w:rsidRPr="00CC2502">
        <w:rPr>
          <w:rFonts w:ascii="Arial" w:hAnsi="Arial" w:cs="Arial"/>
          <w:sz w:val="20"/>
          <w:szCs w:val="20"/>
          <w:lang w:val="en-US"/>
        </w:rPr>
        <w:t xml:space="preserve">over the course of the productive cycle of a lettuce. High </w:t>
      </w:r>
      <w:proofErr w:type="spellStart"/>
      <w:r w:rsidRPr="00CC2502">
        <w:rPr>
          <w:rFonts w:ascii="Arial" w:hAnsi="Arial" w:cs="Arial"/>
          <w:sz w:val="20"/>
          <w:szCs w:val="20"/>
          <w:lang w:val="en-US"/>
        </w:rPr>
        <w:t>lincomycin</w:t>
      </w:r>
      <w:proofErr w:type="spellEnd"/>
      <w:r w:rsidRPr="00CC2502">
        <w:rPr>
          <w:rFonts w:ascii="Arial" w:hAnsi="Arial" w:cs="Arial"/>
          <w:sz w:val="20"/>
          <w:szCs w:val="20"/>
          <w:lang w:val="en-US"/>
        </w:rPr>
        <w:t xml:space="preserve"> (LCM) concentrations (30-39 </w:t>
      </w:r>
      <w:r w:rsidR="00917801" w:rsidRPr="00CC2502">
        <w:rPr>
          <w:rStyle w:val="hps"/>
          <w:rFonts w:ascii="Arial" w:hAnsi="Arial" w:cs="Arial"/>
          <w:sz w:val="20"/>
          <w:szCs w:val="20"/>
          <w:lang w:val="en-US"/>
        </w:rPr>
        <w:t>µ</w:t>
      </w:r>
      <w:r w:rsidRPr="00CC2502">
        <w:rPr>
          <w:rFonts w:ascii="Arial" w:hAnsi="Arial" w:cs="Arial"/>
          <w:sz w:val="20"/>
          <w:szCs w:val="20"/>
          <w:lang w:val="en-US"/>
        </w:rPr>
        <w:t>g L</w:t>
      </w:r>
      <w:r w:rsidRPr="00CC2502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Pr="00CC2502">
        <w:rPr>
          <w:rFonts w:ascii="Arial" w:hAnsi="Arial" w:cs="Arial"/>
          <w:sz w:val="20"/>
          <w:szCs w:val="20"/>
          <w:lang w:val="en-US"/>
        </w:rPr>
        <w:t>) were detected in the leachates collected from the swine-slurry amended soil</w:t>
      </w:r>
      <w:r w:rsidR="00366095" w:rsidRPr="00CC2502">
        <w:rPr>
          <w:rFonts w:ascii="Arial" w:hAnsi="Arial" w:cs="Arial"/>
          <w:sz w:val="20"/>
          <w:szCs w:val="20"/>
          <w:lang w:val="en-US"/>
        </w:rPr>
        <w:t>.</w:t>
      </w:r>
      <w:r w:rsidRPr="00CC2502">
        <w:rPr>
          <w:rFonts w:ascii="Arial" w:hAnsi="Arial" w:cs="Arial"/>
          <w:sz w:val="20"/>
          <w:szCs w:val="20"/>
          <w:lang w:val="en-US"/>
        </w:rPr>
        <w:t xml:space="preserve"> The highest LCM mass recovered in the leachates was obtained from cropped experimental units. In addition, the LCM leaching constant and its leaching potential as obtained from the first-order model were higher in the leachates from the cropped experimental units. </w:t>
      </w:r>
      <w:r w:rsidR="007B44AA" w:rsidRPr="00CC2502">
        <w:rPr>
          <w:rFonts w:ascii="Arial" w:hAnsi="Arial" w:cs="Arial"/>
          <w:sz w:val="20"/>
          <w:szCs w:val="20"/>
          <w:lang w:val="en-US"/>
        </w:rPr>
        <w:t>These findings indicate that LCM poses very little risk of accumulating in soil</w:t>
      </w:r>
      <w:r w:rsidR="005020BB" w:rsidRPr="00CC2502">
        <w:rPr>
          <w:rFonts w:ascii="Arial" w:hAnsi="Arial" w:cs="Arial"/>
          <w:sz w:val="20"/>
          <w:szCs w:val="20"/>
          <w:lang w:val="en-US"/>
        </w:rPr>
        <w:t>.</w:t>
      </w:r>
      <w:r w:rsidR="007B44AA" w:rsidRPr="00CC2502">
        <w:rPr>
          <w:rFonts w:ascii="Arial" w:hAnsi="Arial" w:cs="Arial"/>
          <w:sz w:val="20"/>
          <w:szCs w:val="20"/>
          <w:lang w:val="en-US"/>
        </w:rPr>
        <w:t xml:space="preserve"> </w:t>
      </w:r>
      <w:r w:rsidRPr="00CC2502">
        <w:rPr>
          <w:rFonts w:ascii="Arial" w:hAnsi="Arial" w:cs="Arial"/>
          <w:sz w:val="20"/>
          <w:szCs w:val="20"/>
          <w:lang w:val="en-US"/>
        </w:rPr>
        <w:t xml:space="preserve">Lower concentrations of </w:t>
      </w:r>
      <w:proofErr w:type="spellStart"/>
      <w:r w:rsidRPr="00CC2502">
        <w:rPr>
          <w:rFonts w:ascii="Arial" w:hAnsi="Arial" w:cs="Arial"/>
          <w:sz w:val="20"/>
          <w:szCs w:val="20"/>
          <w:lang w:val="en-US"/>
        </w:rPr>
        <w:t>sulfadimethoxine</w:t>
      </w:r>
      <w:proofErr w:type="spellEnd"/>
      <w:r w:rsidRPr="00CC2502">
        <w:rPr>
          <w:rFonts w:ascii="Arial" w:hAnsi="Arial" w:cs="Arial"/>
          <w:sz w:val="20"/>
          <w:szCs w:val="20"/>
          <w:lang w:val="en-US"/>
        </w:rPr>
        <w:t xml:space="preserve"> were also detected in leachates and in soil. </w:t>
      </w:r>
      <w:proofErr w:type="spellStart"/>
      <w:r w:rsidRPr="00CC2502">
        <w:rPr>
          <w:rFonts w:ascii="Arial" w:hAnsi="Arial" w:cs="Arial"/>
          <w:sz w:val="20"/>
          <w:szCs w:val="20"/>
          <w:lang w:val="en-US"/>
        </w:rPr>
        <w:t>Enrofloxacin</w:t>
      </w:r>
      <w:proofErr w:type="spellEnd"/>
      <w:r w:rsidRPr="00CC2502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 w:rsidRPr="00CC2502">
        <w:rPr>
          <w:rFonts w:ascii="Arial" w:hAnsi="Arial" w:cs="Arial"/>
          <w:sz w:val="20"/>
          <w:szCs w:val="20"/>
          <w:lang w:val="en-US"/>
        </w:rPr>
        <w:t>oxytetracycline</w:t>
      </w:r>
      <w:proofErr w:type="spellEnd"/>
      <w:r w:rsidRPr="00CC2502">
        <w:rPr>
          <w:rFonts w:ascii="Arial" w:hAnsi="Arial" w:cs="Arial"/>
          <w:sz w:val="20"/>
          <w:szCs w:val="20"/>
          <w:lang w:val="en-US"/>
        </w:rPr>
        <w:t xml:space="preserve"> occurred only in soil, which is consistent with high soil interaction</w:t>
      </w:r>
      <w:r w:rsidR="0055236F" w:rsidRPr="00CC2502">
        <w:rPr>
          <w:rFonts w:ascii="Arial" w:hAnsi="Arial" w:cs="Arial"/>
          <w:sz w:val="20"/>
          <w:szCs w:val="20"/>
          <w:lang w:val="en-US"/>
        </w:rPr>
        <w:t xml:space="preserve"> </w:t>
      </w:r>
      <w:r w:rsidR="004E3BF4" w:rsidRPr="00CC2502">
        <w:rPr>
          <w:rFonts w:ascii="Arial" w:hAnsi="Arial" w:cs="Arial"/>
          <w:sz w:val="20"/>
          <w:szCs w:val="20"/>
          <w:lang w:val="en-US"/>
        </w:rPr>
        <w:t xml:space="preserve">and </w:t>
      </w:r>
      <w:r w:rsidR="005020BB" w:rsidRPr="00CC2502">
        <w:rPr>
          <w:rFonts w:ascii="Arial" w:hAnsi="Arial" w:cs="Arial"/>
          <w:sz w:val="20"/>
          <w:szCs w:val="20"/>
          <w:lang w:val="en-US"/>
        </w:rPr>
        <w:t xml:space="preserve">their high </w:t>
      </w:r>
      <w:r w:rsidR="0055236F" w:rsidRPr="00CC2502">
        <w:rPr>
          <w:rFonts w:ascii="Arial" w:hAnsi="Arial" w:cs="Arial"/>
          <w:sz w:val="20"/>
          <w:szCs w:val="20"/>
          <w:lang w:val="en-US"/>
        </w:rPr>
        <w:t xml:space="preserve">potential to persist in </w:t>
      </w:r>
      <w:r w:rsidR="009279D3" w:rsidRPr="00CC2502">
        <w:rPr>
          <w:rFonts w:ascii="Arial" w:hAnsi="Arial" w:cs="Arial"/>
          <w:sz w:val="20"/>
          <w:szCs w:val="20"/>
          <w:lang w:val="en-US"/>
        </w:rPr>
        <w:t>it</w:t>
      </w:r>
      <w:r w:rsidRPr="00CC2502">
        <w:rPr>
          <w:rFonts w:ascii="Arial" w:hAnsi="Arial" w:cs="Arial"/>
          <w:sz w:val="20"/>
          <w:szCs w:val="20"/>
          <w:lang w:val="en-US"/>
        </w:rPr>
        <w:t>.</w:t>
      </w:r>
      <w:r w:rsidR="00917801" w:rsidRPr="00CC2502">
        <w:rPr>
          <w:rFonts w:ascii="Arial" w:hAnsi="Arial" w:cs="Arial"/>
          <w:sz w:val="20"/>
          <w:szCs w:val="20"/>
          <w:lang w:val="en-US"/>
        </w:rPr>
        <w:t xml:space="preserve"> </w:t>
      </w:r>
      <w:r w:rsidR="0055236F" w:rsidRPr="00CC2502">
        <w:rPr>
          <w:rFonts w:ascii="Arial" w:hAnsi="Arial" w:cs="Arial"/>
          <w:sz w:val="20"/>
          <w:szCs w:val="20"/>
          <w:lang w:val="en-US"/>
        </w:rPr>
        <w:t xml:space="preserve">These </w:t>
      </w:r>
      <w:r w:rsidR="005020BB" w:rsidRPr="00CC2502">
        <w:rPr>
          <w:rFonts w:ascii="Arial" w:hAnsi="Arial" w:cs="Arial"/>
          <w:sz w:val="20"/>
          <w:szCs w:val="20"/>
          <w:lang w:val="en-US"/>
        </w:rPr>
        <w:t xml:space="preserve">results </w:t>
      </w:r>
      <w:r w:rsidR="0055236F" w:rsidRPr="00CC2502">
        <w:rPr>
          <w:rFonts w:ascii="Arial" w:hAnsi="Arial" w:cs="Arial"/>
          <w:sz w:val="20"/>
          <w:szCs w:val="20"/>
          <w:lang w:val="en-US"/>
        </w:rPr>
        <w:t>were consistent with the sorption and persistence characteristics of the</w:t>
      </w:r>
      <w:r w:rsidR="00CC2502" w:rsidRPr="00CC2502">
        <w:rPr>
          <w:rFonts w:ascii="Arial" w:hAnsi="Arial" w:cs="Arial"/>
          <w:sz w:val="20"/>
          <w:szCs w:val="20"/>
          <w:lang w:val="en-US"/>
        </w:rPr>
        <w:t>se</w:t>
      </w:r>
      <w:r w:rsidR="0055236F" w:rsidRPr="00CC2502">
        <w:rPr>
          <w:rFonts w:ascii="Arial" w:hAnsi="Arial" w:cs="Arial"/>
          <w:sz w:val="20"/>
          <w:szCs w:val="20"/>
          <w:lang w:val="en-US"/>
        </w:rPr>
        <w:t xml:space="preserve"> compounds.</w:t>
      </w:r>
    </w:p>
    <w:p w14:paraId="5B60BED5" w14:textId="77777777" w:rsidR="00C75C86" w:rsidRDefault="00C75C86" w:rsidP="001C6EDB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985E033" w14:textId="77777777" w:rsidR="00917801" w:rsidRDefault="00917801" w:rsidP="001C6EDB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917801">
        <w:rPr>
          <w:rFonts w:ascii="Arial" w:hAnsi="Arial" w:cs="Arial"/>
          <w:b/>
          <w:sz w:val="20"/>
          <w:szCs w:val="20"/>
          <w:lang w:val="en-US"/>
        </w:rPr>
        <w:t>Acknowledgments</w:t>
      </w:r>
    </w:p>
    <w:p w14:paraId="0FF6D0CF" w14:textId="77777777" w:rsidR="00917801" w:rsidRPr="00917801" w:rsidRDefault="00917801" w:rsidP="001C6EDB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0AB5453B" w14:textId="0C5FE00A" w:rsidR="00543FDD" w:rsidRPr="00917801" w:rsidRDefault="00917801" w:rsidP="001C6ED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17801">
        <w:rPr>
          <w:rFonts w:ascii="Arial" w:hAnsi="Arial" w:cs="Arial"/>
          <w:sz w:val="20"/>
          <w:szCs w:val="20"/>
          <w:lang w:val="en-US"/>
        </w:rPr>
        <w:t xml:space="preserve">Authors thank to the Spanish Ministry of Economy and Competitiveness (MINECO) for funding </w:t>
      </w:r>
      <w:r w:rsidR="009279D3">
        <w:rPr>
          <w:rFonts w:ascii="Arial" w:hAnsi="Arial" w:cs="Arial"/>
          <w:sz w:val="20"/>
          <w:szCs w:val="20"/>
          <w:lang w:val="en-US"/>
        </w:rPr>
        <w:t>(</w:t>
      </w:r>
      <w:r w:rsidRPr="00917801">
        <w:rPr>
          <w:rFonts w:ascii="Arial" w:hAnsi="Arial" w:cs="Arial"/>
          <w:sz w:val="20"/>
          <w:szCs w:val="20"/>
          <w:lang w:val="en-US"/>
        </w:rPr>
        <w:t>TRA_0279</w:t>
      </w:r>
      <w:r w:rsidR="009279D3">
        <w:rPr>
          <w:rFonts w:ascii="Arial" w:hAnsi="Arial" w:cs="Arial"/>
          <w:sz w:val="20"/>
          <w:szCs w:val="20"/>
          <w:lang w:val="en-US"/>
        </w:rPr>
        <w:t>)</w:t>
      </w:r>
      <w:r w:rsidRPr="00917801">
        <w:rPr>
          <w:rFonts w:ascii="Arial" w:hAnsi="Arial" w:cs="Arial"/>
          <w:sz w:val="20"/>
          <w:szCs w:val="20"/>
          <w:lang w:val="en-US"/>
        </w:rPr>
        <w:t>, the Catalan Ministry of Farming, Livestock, Fisheries, Food, and the Natural Environ</w:t>
      </w:r>
      <w:r w:rsidR="00F819A4">
        <w:rPr>
          <w:rFonts w:ascii="Arial" w:hAnsi="Arial" w:cs="Arial"/>
          <w:sz w:val="20"/>
          <w:szCs w:val="20"/>
          <w:lang w:val="en-US"/>
        </w:rPr>
        <w:t>ment (DARPAMN) and the Catalan G</w:t>
      </w:r>
      <w:r w:rsidRPr="00917801">
        <w:rPr>
          <w:rFonts w:ascii="Arial" w:hAnsi="Arial" w:cs="Arial"/>
          <w:sz w:val="20"/>
          <w:szCs w:val="20"/>
          <w:lang w:val="en-US"/>
        </w:rPr>
        <w:t>overnment (2009SGR924).</w:t>
      </w:r>
    </w:p>
    <w:p w14:paraId="672DAC77" w14:textId="77777777" w:rsidR="00917801" w:rsidRDefault="00917801" w:rsidP="001C6EDB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E3E4EBC" w14:textId="77777777" w:rsidR="00917801" w:rsidRPr="00917801" w:rsidRDefault="00917801" w:rsidP="001C6EDB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917801">
        <w:rPr>
          <w:rFonts w:ascii="Arial" w:hAnsi="Arial" w:cs="Arial"/>
          <w:b/>
          <w:sz w:val="20"/>
          <w:szCs w:val="20"/>
          <w:lang w:val="en-US"/>
        </w:rPr>
        <w:t>REFERENCES</w:t>
      </w:r>
    </w:p>
    <w:p w14:paraId="175F65A8" w14:textId="77777777" w:rsidR="00917801" w:rsidRDefault="00917801" w:rsidP="001C6EDB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1CB8BF6" w14:textId="77777777" w:rsidR="00275907" w:rsidRPr="00E34F59" w:rsidRDefault="00275907" w:rsidP="00E34F5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E34F59">
        <w:rPr>
          <w:rFonts w:ascii="Arial" w:hAnsi="Arial" w:cs="Arial"/>
          <w:sz w:val="20"/>
          <w:szCs w:val="20"/>
          <w:lang w:val="en-US"/>
        </w:rPr>
        <w:t xml:space="preserve">Kwon JW (2011) Mobility of veterinary drugs in soil with application of manure compost. Bull Environ </w:t>
      </w:r>
      <w:proofErr w:type="spellStart"/>
      <w:r w:rsidRPr="00E34F59">
        <w:rPr>
          <w:rFonts w:ascii="Arial" w:hAnsi="Arial" w:cs="Arial"/>
          <w:sz w:val="20"/>
          <w:szCs w:val="20"/>
          <w:lang w:val="en-US"/>
        </w:rPr>
        <w:t>Contam</w:t>
      </w:r>
      <w:proofErr w:type="spellEnd"/>
      <w:r w:rsidRPr="00E34F5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4F59">
        <w:rPr>
          <w:rFonts w:ascii="Arial" w:hAnsi="Arial" w:cs="Arial"/>
          <w:sz w:val="20"/>
          <w:szCs w:val="20"/>
          <w:lang w:val="en-US"/>
        </w:rPr>
        <w:t>Toxicol</w:t>
      </w:r>
      <w:proofErr w:type="spellEnd"/>
      <w:r w:rsidRPr="00E34F59">
        <w:rPr>
          <w:rFonts w:ascii="Arial" w:hAnsi="Arial" w:cs="Arial"/>
          <w:sz w:val="20"/>
          <w:szCs w:val="20"/>
          <w:lang w:val="en-US"/>
        </w:rPr>
        <w:t xml:space="preserve"> 87:40-44</w:t>
      </w:r>
    </w:p>
    <w:p w14:paraId="38C54378" w14:textId="77777777" w:rsidR="00275907" w:rsidRPr="00E34F59" w:rsidRDefault="00275907" w:rsidP="00E34F5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E34F59">
        <w:rPr>
          <w:rFonts w:ascii="Arial" w:hAnsi="Arial" w:cs="Arial"/>
          <w:sz w:val="20"/>
          <w:szCs w:val="20"/>
          <w:lang w:val="en-US"/>
        </w:rPr>
        <w:t xml:space="preserve">Hu X, Zhou Q, Luo Y (2010) Occurrence and source analysis of typical veterinary antibiotics in manure, soil, vegetables and groundwater from organic vegetable bases, northern China. Environ </w:t>
      </w:r>
      <w:proofErr w:type="spellStart"/>
      <w:r w:rsidRPr="00E34F59">
        <w:rPr>
          <w:rFonts w:ascii="Arial" w:hAnsi="Arial" w:cs="Arial"/>
          <w:sz w:val="20"/>
          <w:szCs w:val="20"/>
          <w:lang w:val="en-US"/>
        </w:rPr>
        <w:t>Pollut</w:t>
      </w:r>
      <w:proofErr w:type="spellEnd"/>
      <w:r w:rsidRPr="00E34F59">
        <w:rPr>
          <w:rFonts w:ascii="Arial" w:hAnsi="Arial" w:cs="Arial"/>
          <w:sz w:val="20"/>
          <w:szCs w:val="20"/>
          <w:lang w:val="en-US"/>
        </w:rPr>
        <w:t xml:space="preserve"> 158:2992-2998</w:t>
      </w:r>
    </w:p>
    <w:p w14:paraId="02BA2A0A" w14:textId="77777777" w:rsidR="00275907" w:rsidRPr="00E34F59" w:rsidRDefault="00275907" w:rsidP="00E34F5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E34F59">
        <w:rPr>
          <w:rFonts w:ascii="Arial" w:hAnsi="Arial" w:cs="Arial"/>
          <w:sz w:val="20"/>
          <w:szCs w:val="20"/>
          <w:lang w:val="en-US"/>
        </w:rPr>
        <w:t>Storteboom</w:t>
      </w:r>
      <w:proofErr w:type="spellEnd"/>
      <w:r w:rsidRPr="00E34F59">
        <w:rPr>
          <w:rFonts w:ascii="Arial" w:hAnsi="Arial" w:cs="Arial"/>
          <w:sz w:val="20"/>
          <w:szCs w:val="20"/>
          <w:lang w:val="en-US"/>
        </w:rPr>
        <w:t xml:space="preserve"> H, </w:t>
      </w:r>
      <w:proofErr w:type="spellStart"/>
      <w:r w:rsidRPr="00E34F59">
        <w:rPr>
          <w:rFonts w:ascii="Arial" w:hAnsi="Arial" w:cs="Arial"/>
          <w:sz w:val="20"/>
          <w:szCs w:val="20"/>
          <w:lang w:val="en-US"/>
        </w:rPr>
        <w:t>Arabi</w:t>
      </w:r>
      <w:proofErr w:type="spellEnd"/>
      <w:r w:rsidRPr="00E34F59">
        <w:rPr>
          <w:rFonts w:ascii="Arial" w:hAnsi="Arial" w:cs="Arial"/>
          <w:sz w:val="20"/>
          <w:szCs w:val="20"/>
          <w:lang w:val="en-US"/>
        </w:rPr>
        <w:t xml:space="preserve"> M, Davis JG, </w:t>
      </w:r>
      <w:proofErr w:type="spellStart"/>
      <w:r w:rsidRPr="00E34F59">
        <w:rPr>
          <w:rFonts w:ascii="Arial" w:hAnsi="Arial" w:cs="Arial"/>
          <w:sz w:val="20"/>
          <w:szCs w:val="20"/>
          <w:lang w:val="en-US"/>
        </w:rPr>
        <w:t>Crimi</w:t>
      </w:r>
      <w:proofErr w:type="spellEnd"/>
      <w:r w:rsidRPr="00E34F59">
        <w:rPr>
          <w:rFonts w:ascii="Arial" w:hAnsi="Arial" w:cs="Arial"/>
          <w:sz w:val="20"/>
          <w:szCs w:val="20"/>
          <w:lang w:val="en-US"/>
        </w:rPr>
        <w:t xml:space="preserve"> B, </w:t>
      </w:r>
      <w:proofErr w:type="spellStart"/>
      <w:r w:rsidRPr="00E34F59">
        <w:rPr>
          <w:rFonts w:ascii="Arial" w:hAnsi="Arial" w:cs="Arial"/>
          <w:sz w:val="20"/>
          <w:szCs w:val="20"/>
          <w:lang w:val="en-US"/>
        </w:rPr>
        <w:t>Pruden</w:t>
      </w:r>
      <w:proofErr w:type="spellEnd"/>
      <w:r w:rsidRPr="00E34F59">
        <w:rPr>
          <w:rFonts w:ascii="Arial" w:hAnsi="Arial" w:cs="Arial"/>
          <w:sz w:val="20"/>
          <w:szCs w:val="20"/>
          <w:lang w:val="en-US"/>
        </w:rPr>
        <w:t xml:space="preserve"> A (2010) Identification of antibiotic-</w:t>
      </w:r>
      <w:proofErr w:type="spellStart"/>
      <w:r w:rsidRPr="00E34F59">
        <w:rPr>
          <w:rFonts w:ascii="Arial" w:hAnsi="Arial" w:cs="Arial"/>
          <w:sz w:val="20"/>
          <w:szCs w:val="20"/>
          <w:lang w:val="en-US"/>
        </w:rPr>
        <w:t>resistence</w:t>
      </w:r>
      <w:proofErr w:type="spellEnd"/>
      <w:r w:rsidRPr="00E34F59">
        <w:rPr>
          <w:rFonts w:ascii="Arial" w:hAnsi="Arial" w:cs="Arial"/>
          <w:sz w:val="20"/>
          <w:szCs w:val="20"/>
          <w:lang w:val="en-US"/>
        </w:rPr>
        <w:t xml:space="preserve">-gene molecular signatures suitable as tracers of pristine river, urban, and agricultural sources. Environ. </w:t>
      </w:r>
      <w:proofErr w:type="spellStart"/>
      <w:r w:rsidRPr="00E34F59">
        <w:rPr>
          <w:rFonts w:ascii="Arial" w:hAnsi="Arial" w:cs="Arial"/>
          <w:sz w:val="20"/>
          <w:szCs w:val="20"/>
          <w:lang w:val="en-US"/>
        </w:rPr>
        <w:t>Sci</w:t>
      </w:r>
      <w:proofErr w:type="spellEnd"/>
      <w:r w:rsidRPr="00E34F5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4F59">
        <w:rPr>
          <w:rFonts w:ascii="Arial" w:hAnsi="Arial" w:cs="Arial"/>
          <w:sz w:val="20"/>
          <w:szCs w:val="20"/>
          <w:lang w:val="en-US"/>
        </w:rPr>
        <w:t>Technol</w:t>
      </w:r>
      <w:proofErr w:type="spellEnd"/>
      <w:r w:rsidRPr="00E34F59">
        <w:rPr>
          <w:rFonts w:ascii="Arial" w:hAnsi="Arial" w:cs="Arial"/>
          <w:sz w:val="20"/>
          <w:szCs w:val="20"/>
          <w:lang w:val="en-US"/>
        </w:rPr>
        <w:t xml:space="preserve"> 44:1947-1953</w:t>
      </w:r>
    </w:p>
    <w:p w14:paraId="3AEB7423" w14:textId="77777777" w:rsidR="00275907" w:rsidRPr="00917801" w:rsidRDefault="00275907" w:rsidP="00917801">
      <w:pPr>
        <w:pStyle w:val="Prrafodelista"/>
        <w:numPr>
          <w:ilvl w:val="0"/>
          <w:numId w:val="1"/>
        </w:numPr>
        <w:spacing w:before="120" w:after="120"/>
        <w:jc w:val="both"/>
        <w:rPr>
          <w:rFonts w:ascii="Arial" w:hAnsi="Arial" w:cs="Arial"/>
          <w:color w:val="131413"/>
          <w:sz w:val="20"/>
          <w:szCs w:val="20"/>
          <w:lang w:val="en-US" w:eastAsia="es-ES"/>
        </w:rPr>
      </w:pPr>
      <w:r w:rsidRPr="00917801">
        <w:rPr>
          <w:rFonts w:ascii="Arial" w:hAnsi="Arial" w:cs="Arial"/>
          <w:color w:val="131413"/>
          <w:sz w:val="20"/>
          <w:szCs w:val="20"/>
          <w:lang w:val="en-US" w:eastAsia="es-ES"/>
        </w:rPr>
        <w:t xml:space="preserve">Zhao L, Dong YH, Wang H (2010) Residues of veterinary antibiotics in manures from feedlot livestock in eight provinces of China. </w:t>
      </w:r>
      <w:proofErr w:type="spellStart"/>
      <w:r w:rsidRPr="00917801">
        <w:rPr>
          <w:rFonts w:ascii="Arial" w:hAnsi="Arial" w:cs="Arial"/>
          <w:color w:val="131413"/>
          <w:sz w:val="20"/>
          <w:szCs w:val="20"/>
          <w:lang w:val="en-US" w:eastAsia="es-ES"/>
        </w:rPr>
        <w:t>Sci</w:t>
      </w:r>
      <w:proofErr w:type="spellEnd"/>
      <w:r w:rsidRPr="00917801">
        <w:rPr>
          <w:rFonts w:ascii="Arial" w:hAnsi="Arial" w:cs="Arial"/>
          <w:color w:val="131413"/>
          <w:sz w:val="20"/>
          <w:szCs w:val="20"/>
          <w:lang w:val="en-US" w:eastAsia="es-ES"/>
        </w:rPr>
        <w:t xml:space="preserve"> Total Environ 408:1069–1075</w:t>
      </w:r>
    </w:p>
    <w:sectPr w:rsidR="00275907" w:rsidRPr="00917801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2ADB"/>
    <w:multiLevelType w:val="hybridMultilevel"/>
    <w:tmpl w:val="C30C17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20C2A"/>
    <w:rsid w:val="000A03B8"/>
    <w:rsid w:val="000E5C39"/>
    <w:rsid w:val="000F7DDD"/>
    <w:rsid w:val="001647E5"/>
    <w:rsid w:val="001A6F72"/>
    <w:rsid w:val="001C228F"/>
    <w:rsid w:val="001C6EDB"/>
    <w:rsid w:val="001E7EAF"/>
    <w:rsid w:val="001F4812"/>
    <w:rsid w:val="00241318"/>
    <w:rsid w:val="00275907"/>
    <w:rsid w:val="00366095"/>
    <w:rsid w:val="00455675"/>
    <w:rsid w:val="00455DBB"/>
    <w:rsid w:val="00490D08"/>
    <w:rsid w:val="004B2CE5"/>
    <w:rsid w:val="004E3BF4"/>
    <w:rsid w:val="004F3F40"/>
    <w:rsid w:val="00500A71"/>
    <w:rsid w:val="005020BB"/>
    <w:rsid w:val="005135AB"/>
    <w:rsid w:val="00536439"/>
    <w:rsid w:val="00537AAF"/>
    <w:rsid w:val="00543FDD"/>
    <w:rsid w:val="0055236F"/>
    <w:rsid w:val="00721FDD"/>
    <w:rsid w:val="007920F6"/>
    <w:rsid w:val="00796293"/>
    <w:rsid w:val="007B44AA"/>
    <w:rsid w:val="0082673D"/>
    <w:rsid w:val="00871DA2"/>
    <w:rsid w:val="008C47B6"/>
    <w:rsid w:val="008D0CCC"/>
    <w:rsid w:val="008E1BB9"/>
    <w:rsid w:val="00917801"/>
    <w:rsid w:val="009279D3"/>
    <w:rsid w:val="00935585"/>
    <w:rsid w:val="0093755E"/>
    <w:rsid w:val="009B473C"/>
    <w:rsid w:val="00A34C75"/>
    <w:rsid w:val="00A377E4"/>
    <w:rsid w:val="00A4450B"/>
    <w:rsid w:val="00B10E8D"/>
    <w:rsid w:val="00B33B26"/>
    <w:rsid w:val="00BB51C3"/>
    <w:rsid w:val="00BF7CF7"/>
    <w:rsid w:val="00C22D80"/>
    <w:rsid w:val="00C54F4B"/>
    <w:rsid w:val="00C75C86"/>
    <w:rsid w:val="00CC2502"/>
    <w:rsid w:val="00D2223F"/>
    <w:rsid w:val="00DF6705"/>
    <w:rsid w:val="00E05237"/>
    <w:rsid w:val="00E34F59"/>
    <w:rsid w:val="00F819A4"/>
    <w:rsid w:val="00F8429A"/>
    <w:rsid w:val="00FD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9E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4C75"/>
    <w:rPr>
      <w:color w:val="0000FF"/>
      <w:u w:val="single"/>
    </w:rPr>
  </w:style>
  <w:style w:type="character" w:customStyle="1" w:styleId="hps">
    <w:name w:val="hps"/>
    <w:basedOn w:val="Fuentedeprrafopredeter"/>
    <w:rsid w:val="001C6EDB"/>
  </w:style>
  <w:style w:type="character" w:customStyle="1" w:styleId="shorttext">
    <w:name w:val="short_text"/>
    <w:basedOn w:val="Fuentedeprrafopredeter"/>
    <w:rsid w:val="00C75C86"/>
  </w:style>
  <w:style w:type="paragraph" w:styleId="Textodeglobo">
    <w:name w:val="Balloon Text"/>
    <w:basedOn w:val="Normal"/>
    <w:link w:val="TextodegloboCar"/>
    <w:uiPriority w:val="99"/>
    <w:semiHidden/>
    <w:unhideWhenUsed/>
    <w:rsid w:val="00C75C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C8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34F5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37A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7A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7AA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7A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7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4C75"/>
    <w:rPr>
      <w:color w:val="0000FF"/>
      <w:u w:val="single"/>
    </w:rPr>
  </w:style>
  <w:style w:type="character" w:customStyle="1" w:styleId="hps">
    <w:name w:val="hps"/>
    <w:basedOn w:val="Fuentedeprrafopredeter"/>
    <w:rsid w:val="001C6EDB"/>
  </w:style>
  <w:style w:type="character" w:customStyle="1" w:styleId="shorttext">
    <w:name w:val="short_text"/>
    <w:basedOn w:val="Fuentedeprrafopredeter"/>
    <w:rsid w:val="00C75C86"/>
  </w:style>
  <w:style w:type="paragraph" w:styleId="Textodeglobo">
    <w:name w:val="Balloon Text"/>
    <w:basedOn w:val="Normal"/>
    <w:link w:val="TextodegloboCar"/>
    <w:uiPriority w:val="99"/>
    <w:semiHidden/>
    <w:unhideWhenUsed/>
    <w:rsid w:val="00C75C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C8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34F5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37A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7A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7AA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7A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7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men.dominguez@idaea.csic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37E18-FBBE-4E37-AFE3-C5C3FE68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CSIC</Company>
  <LinksUpToDate>false</LinksUpToDate>
  <CharactersWithSpaces>3674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CID</cp:lastModifiedBy>
  <cp:revision>2</cp:revision>
  <cp:lastPrinted>2015-05-21T19:34:00Z</cp:lastPrinted>
  <dcterms:created xsi:type="dcterms:W3CDTF">2015-05-22T10:52:00Z</dcterms:created>
  <dcterms:modified xsi:type="dcterms:W3CDTF">2015-05-22T10:52:00Z</dcterms:modified>
</cp:coreProperties>
</file>