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Default="003C39BB" w:rsidP="00DF6705">
      <w:pPr>
        <w:spacing w:after="120"/>
        <w:rPr>
          <w:rFonts w:ascii="Arial" w:hAnsi="Arial" w:cs="Arial"/>
          <w:b/>
          <w:noProof/>
          <w:sz w:val="28"/>
          <w:szCs w:val="28"/>
          <w:lang w:val="fr-FR"/>
        </w:rPr>
      </w:pPr>
      <w:r>
        <w:rPr>
          <w:rFonts w:ascii="Arial" w:hAnsi="Arial" w:cs="Arial"/>
          <w:b/>
          <w:noProof/>
          <w:sz w:val="28"/>
          <w:szCs w:val="28"/>
          <w:lang w:val="fr-FR"/>
        </w:rPr>
        <w:t xml:space="preserve">Reading across Skin Sensitization With a New </w:t>
      </w:r>
      <w:r w:rsidR="000756A7">
        <w:rPr>
          <w:rFonts w:ascii="Arial" w:hAnsi="Arial" w:cs="Arial"/>
          <w:b/>
          <w:noProof/>
          <w:sz w:val="28"/>
          <w:szCs w:val="28"/>
          <w:lang w:val="fr-FR"/>
        </w:rPr>
        <w:t>large-scale Data Base</w:t>
      </w:r>
    </w:p>
    <w:p w:rsidR="003065E5" w:rsidRDefault="003065E5" w:rsidP="00DF6705">
      <w:pPr>
        <w:spacing w:after="120"/>
        <w:rPr>
          <w:rFonts w:ascii="Arial" w:hAnsi="Arial" w:cs="Arial"/>
          <w:b/>
          <w:noProof/>
          <w:sz w:val="28"/>
          <w:szCs w:val="28"/>
          <w:lang w:val="fr-FR"/>
        </w:rPr>
      </w:pPr>
    </w:p>
    <w:p w:rsidR="003065E5" w:rsidRPr="00A34C75" w:rsidRDefault="00C37E6B" w:rsidP="003065E5">
      <w:pPr>
        <w:spacing w:after="120"/>
        <w:rPr>
          <w:rFonts w:ascii="Arial" w:hAnsi="Arial" w:cs="Arial"/>
          <w:smallCaps/>
          <w:noProof/>
          <w:vertAlign w:val="superscript"/>
          <w:lang w:val="en-US"/>
        </w:rPr>
      </w:pPr>
      <w:r w:rsidRPr="003065E5">
        <w:rPr>
          <w:rFonts w:ascii="Arial" w:hAnsi="Arial" w:cs="Arial"/>
          <w:smallCaps/>
          <w:noProof/>
          <w:u w:val="single"/>
          <w:lang w:val="en-US"/>
        </w:rPr>
        <w:t>Marcus Hillebrand</w:t>
      </w:r>
      <w:r w:rsidRPr="003065E5">
        <w:rPr>
          <w:rFonts w:ascii="Arial" w:hAnsi="Arial" w:cs="Arial"/>
          <w:smallCaps/>
          <w:noProof/>
          <w:u w:val="single"/>
          <w:vertAlign w:val="superscript"/>
          <w:lang w:val="en-US"/>
        </w:rPr>
        <w:t>1,2</w:t>
      </w:r>
      <w:r w:rsidRPr="00C37E6B">
        <w:rPr>
          <w:rFonts w:ascii="Arial" w:hAnsi="Arial" w:cs="Arial"/>
          <w:smallCaps/>
          <w:noProof/>
          <w:lang w:val="en-US"/>
        </w:rPr>
        <w:t>, Ralph Kühne</w:t>
      </w:r>
      <w:r w:rsidRPr="00C37E6B">
        <w:rPr>
          <w:rFonts w:ascii="Arial" w:hAnsi="Arial" w:cs="Arial"/>
          <w:smallCaps/>
          <w:noProof/>
          <w:vertAlign w:val="superscript"/>
          <w:lang w:val="en-US"/>
        </w:rPr>
        <w:t>1</w:t>
      </w:r>
      <w:r w:rsidRPr="00C37E6B">
        <w:rPr>
          <w:rFonts w:ascii="Arial" w:hAnsi="Arial" w:cs="Arial"/>
          <w:smallCaps/>
          <w:noProof/>
          <w:lang w:val="en-US"/>
        </w:rPr>
        <w:t>, Ralf-Uwe Ebert</w:t>
      </w:r>
      <w:r w:rsidRPr="00C37E6B">
        <w:rPr>
          <w:rFonts w:ascii="Arial" w:hAnsi="Arial" w:cs="Arial"/>
          <w:smallCaps/>
          <w:noProof/>
          <w:vertAlign w:val="superscript"/>
          <w:lang w:val="en-US"/>
        </w:rPr>
        <w:t>1</w:t>
      </w:r>
      <w:r w:rsidRPr="00C37E6B">
        <w:rPr>
          <w:rFonts w:ascii="Arial" w:hAnsi="Arial" w:cs="Arial"/>
          <w:smallCaps/>
          <w:noProof/>
          <w:lang w:val="en-US"/>
        </w:rPr>
        <w:t>, Gerrit Schüürmann</w:t>
      </w:r>
      <w:r w:rsidRPr="00C37E6B">
        <w:rPr>
          <w:rFonts w:ascii="Arial" w:hAnsi="Arial" w:cs="Arial"/>
          <w:smallCaps/>
          <w:noProof/>
          <w:vertAlign w:val="superscript"/>
          <w:lang w:val="en-US"/>
        </w:rPr>
        <w:t>1,2</w:t>
      </w:r>
    </w:p>
    <w:p w:rsidR="00DF6705" w:rsidRPr="00C37E6B" w:rsidRDefault="00DF6705" w:rsidP="00DF6705">
      <w:pPr>
        <w:rPr>
          <w:rFonts w:ascii="Arial" w:hAnsi="Arial" w:cs="Arial"/>
          <w:noProof/>
          <w:sz w:val="18"/>
          <w:szCs w:val="18"/>
          <w:lang w:val="en-US"/>
        </w:rPr>
      </w:pPr>
      <w:r w:rsidRPr="00C37E6B">
        <w:rPr>
          <w:rFonts w:ascii="Arial" w:hAnsi="Arial" w:cs="Arial"/>
          <w:noProof/>
          <w:sz w:val="18"/>
          <w:szCs w:val="18"/>
          <w:vertAlign w:val="superscript"/>
          <w:lang w:val="en-US"/>
        </w:rPr>
        <w:t xml:space="preserve">1 </w:t>
      </w:r>
      <w:r w:rsidR="00C37E6B" w:rsidRPr="00C37E6B">
        <w:rPr>
          <w:rFonts w:ascii="Arial" w:hAnsi="Arial" w:cs="Arial"/>
          <w:noProof/>
          <w:sz w:val="18"/>
          <w:szCs w:val="18"/>
          <w:lang w:val="en-US"/>
        </w:rPr>
        <w:t>UFZ Department of Ecological Chemistry, Helmholtz Centre for Environmental Research, Permoserstr. 15, 04318 Leipzig, Germany</w:t>
      </w:r>
      <w:r w:rsidR="003065E5">
        <w:rPr>
          <w:rFonts w:ascii="Arial" w:hAnsi="Arial" w:cs="Arial"/>
          <w:noProof/>
          <w:sz w:val="18"/>
          <w:szCs w:val="18"/>
          <w:lang w:val="en-US"/>
        </w:rPr>
        <w:t>.</w:t>
      </w:r>
    </w:p>
    <w:p w:rsidR="00241318" w:rsidRDefault="00DF6705" w:rsidP="00C37E6B">
      <w:pPr>
        <w:spacing w:after="120"/>
        <w:rPr>
          <w:rFonts w:ascii="Arial" w:hAnsi="Arial" w:cs="Arial"/>
          <w:noProof/>
          <w:sz w:val="18"/>
          <w:szCs w:val="18"/>
          <w:lang w:val="en-US"/>
        </w:rPr>
      </w:pPr>
      <w:r w:rsidRPr="00C37E6B">
        <w:rPr>
          <w:rFonts w:ascii="Arial" w:hAnsi="Arial" w:cs="Arial"/>
          <w:noProof/>
          <w:sz w:val="18"/>
          <w:szCs w:val="18"/>
          <w:vertAlign w:val="superscript"/>
          <w:lang w:val="en-US"/>
        </w:rPr>
        <w:t xml:space="preserve">2 </w:t>
      </w:r>
      <w:r w:rsidR="00C37E6B" w:rsidRPr="00C37E6B">
        <w:rPr>
          <w:rFonts w:ascii="Arial" w:hAnsi="Arial" w:cs="Arial"/>
          <w:noProof/>
          <w:sz w:val="18"/>
          <w:szCs w:val="18"/>
          <w:lang w:val="en-US"/>
        </w:rPr>
        <w:t>Institute for Organic Chemistry, Technical University Bergakademie Freiberg, Leipziger Str. 29, 09596 Freiberg, Germany</w:t>
      </w:r>
      <w:r w:rsidR="003065E5">
        <w:rPr>
          <w:rFonts w:ascii="Arial" w:hAnsi="Arial" w:cs="Arial"/>
          <w:noProof/>
          <w:sz w:val="18"/>
          <w:szCs w:val="18"/>
          <w:lang w:val="en-US"/>
        </w:rPr>
        <w:t>.</w:t>
      </w:r>
    </w:p>
    <w:p w:rsidR="00C37E6B" w:rsidRPr="00C37E6B" w:rsidRDefault="00C37E6B" w:rsidP="00C37E6B">
      <w:pPr>
        <w:spacing w:after="120"/>
        <w:rPr>
          <w:lang w:val="en-US"/>
        </w:rPr>
      </w:pPr>
    </w:p>
    <w:p w:rsidR="00CE3033" w:rsidRDefault="00CE3033" w:rsidP="00C37E6B">
      <w:pPr>
        <w:jc w:val="both"/>
        <w:rPr>
          <w:rFonts w:ascii="Arial" w:hAnsi="Arial" w:cs="Arial"/>
          <w:noProof/>
          <w:sz w:val="20"/>
          <w:szCs w:val="20"/>
          <w:lang w:val="en-US"/>
        </w:rPr>
      </w:pPr>
      <w:r>
        <w:rPr>
          <w:rFonts w:ascii="Arial" w:hAnsi="Arial" w:cs="Arial"/>
          <w:noProof/>
          <w:sz w:val="20"/>
          <w:szCs w:val="20"/>
          <w:lang w:val="en-US"/>
        </w:rPr>
        <w:t>The European REACH regulation requires for a</w:t>
      </w:r>
      <w:r w:rsidR="00C37E6B" w:rsidRPr="00C37E6B">
        <w:rPr>
          <w:rFonts w:ascii="Arial" w:hAnsi="Arial" w:cs="Arial"/>
          <w:noProof/>
          <w:sz w:val="20"/>
          <w:szCs w:val="20"/>
          <w:lang w:val="en-US"/>
        </w:rPr>
        <w:t>ll</w:t>
      </w:r>
      <w:r>
        <w:rPr>
          <w:rFonts w:ascii="Arial" w:hAnsi="Arial" w:cs="Arial"/>
          <w:noProof/>
          <w:sz w:val="20"/>
          <w:szCs w:val="20"/>
          <w:lang w:val="en-US"/>
        </w:rPr>
        <w:t xml:space="preserve"> industrial</w:t>
      </w:r>
      <w:r w:rsidR="00C37E6B" w:rsidRPr="00C37E6B">
        <w:rPr>
          <w:rFonts w:ascii="Arial" w:hAnsi="Arial" w:cs="Arial"/>
          <w:noProof/>
          <w:sz w:val="20"/>
          <w:szCs w:val="20"/>
          <w:lang w:val="en-US"/>
        </w:rPr>
        <w:t xml:space="preserve"> chemicals </w:t>
      </w:r>
      <w:r>
        <w:rPr>
          <w:rFonts w:ascii="Arial" w:hAnsi="Arial" w:cs="Arial"/>
          <w:noProof/>
          <w:sz w:val="20"/>
          <w:szCs w:val="20"/>
          <w:lang w:val="en-US"/>
        </w:rPr>
        <w:t>with market volumes of at least 1</w:t>
      </w:r>
      <w:r w:rsidR="00C37E6B" w:rsidRPr="00C37E6B">
        <w:rPr>
          <w:rFonts w:ascii="Arial" w:hAnsi="Arial" w:cs="Arial"/>
          <w:noProof/>
          <w:sz w:val="20"/>
          <w:szCs w:val="20"/>
          <w:lang w:val="en-US"/>
        </w:rPr>
        <w:t xml:space="preserve"> t/a</w:t>
      </w:r>
      <w:r>
        <w:rPr>
          <w:rFonts w:ascii="Arial" w:hAnsi="Arial" w:cs="Arial"/>
          <w:noProof/>
          <w:sz w:val="20"/>
          <w:szCs w:val="20"/>
          <w:lang w:val="en-US"/>
        </w:rPr>
        <w:t xml:space="preserve"> information about their skin sensitzation potential. In this context, the experimental gold standard is given by the local lymph node assay (LLNA) and thus an animal test. At the same time, REACH encourages the use of non-animal and non-test information</w:t>
      </w:r>
      <w:r w:rsidR="004973C6">
        <w:rPr>
          <w:rFonts w:ascii="Arial" w:hAnsi="Arial" w:cs="Arial"/>
          <w:noProof/>
          <w:sz w:val="20"/>
          <w:szCs w:val="20"/>
          <w:lang w:val="en-US"/>
        </w:rPr>
        <w:t xml:space="preserve">, the latter of which includes read-across as well as qualitative and quantitative structure-activity relationships (QSARs) as outlined </w:t>
      </w:r>
      <w:r w:rsidR="007B14A0">
        <w:rPr>
          <w:rFonts w:ascii="Arial" w:hAnsi="Arial" w:cs="Arial"/>
          <w:noProof/>
          <w:sz w:val="20"/>
          <w:szCs w:val="20"/>
          <w:lang w:val="en-US"/>
        </w:rPr>
        <w:t xml:space="preserve">in </w:t>
      </w:r>
      <w:r w:rsidR="004973C6">
        <w:rPr>
          <w:rFonts w:ascii="Arial" w:hAnsi="Arial" w:cs="Arial"/>
          <w:noProof/>
          <w:sz w:val="20"/>
          <w:szCs w:val="20"/>
          <w:lang w:val="en-US"/>
        </w:rPr>
        <w:t>its Annex XI.</w:t>
      </w:r>
    </w:p>
    <w:p w:rsidR="00C37E6B" w:rsidRDefault="00C37E6B" w:rsidP="00C37E6B">
      <w:pPr>
        <w:jc w:val="both"/>
        <w:rPr>
          <w:rFonts w:ascii="Arial" w:hAnsi="Arial" w:cs="Arial"/>
          <w:noProof/>
          <w:sz w:val="20"/>
          <w:szCs w:val="20"/>
          <w:lang w:val="en-US"/>
        </w:rPr>
      </w:pPr>
    </w:p>
    <w:p w:rsidR="00EE41B0" w:rsidRDefault="004973C6" w:rsidP="00EE41B0">
      <w:pPr>
        <w:jc w:val="both"/>
        <w:rPr>
          <w:rFonts w:ascii="Arial" w:hAnsi="Arial" w:cs="Arial"/>
          <w:noProof/>
          <w:sz w:val="20"/>
          <w:szCs w:val="20"/>
          <w:lang w:val="en-US"/>
        </w:rPr>
      </w:pPr>
      <w:r>
        <w:rPr>
          <w:rFonts w:ascii="Arial" w:hAnsi="Arial" w:cs="Arial"/>
          <w:noProof/>
          <w:sz w:val="20"/>
          <w:szCs w:val="20"/>
          <w:lang w:val="en-US"/>
        </w:rPr>
        <w:t xml:space="preserve">Up to now, most </w:t>
      </w:r>
      <w:r w:rsidR="00C37E6B" w:rsidRPr="00C37E6B">
        <w:rPr>
          <w:rFonts w:ascii="Arial" w:hAnsi="Arial" w:cs="Arial"/>
          <w:noProof/>
          <w:sz w:val="20"/>
          <w:szCs w:val="20"/>
          <w:lang w:val="en-US"/>
        </w:rPr>
        <w:t>currently available QSARs</w:t>
      </w:r>
      <w:r>
        <w:rPr>
          <w:rFonts w:ascii="Arial" w:hAnsi="Arial" w:cs="Arial"/>
          <w:noProof/>
          <w:sz w:val="20"/>
          <w:szCs w:val="20"/>
          <w:lang w:val="en-US"/>
        </w:rPr>
        <w:t xml:space="preserve"> for predicting the skin sensitization potential of organic com</w:t>
      </w:r>
      <w:r w:rsidR="00615D24">
        <w:rPr>
          <w:rFonts w:ascii="Arial" w:hAnsi="Arial" w:cs="Arial"/>
          <w:noProof/>
          <w:sz w:val="20"/>
          <w:szCs w:val="20"/>
          <w:lang w:val="en-US"/>
        </w:rPr>
        <w:softHyphen/>
        <w:t xml:space="preserve">pounds rely on subsets of </w:t>
      </w:r>
      <w:r>
        <w:rPr>
          <w:rFonts w:ascii="Arial" w:hAnsi="Arial" w:cs="Arial"/>
          <w:noProof/>
          <w:sz w:val="20"/>
          <w:szCs w:val="20"/>
          <w:lang w:val="en-US"/>
        </w:rPr>
        <w:t>LLNA data published some time ago [</w:t>
      </w:r>
      <w:r w:rsidR="00615D24">
        <w:rPr>
          <w:rFonts w:ascii="Arial" w:hAnsi="Arial" w:cs="Arial"/>
          <w:noProof/>
          <w:sz w:val="20"/>
          <w:szCs w:val="20"/>
          <w:lang w:val="en-US"/>
        </w:rPr>
        <w:t xml:space="preserve">i.e. </w:t>
      </w:r>
      <w:r w:rsidR="003B0D02">
        <w:rPr>
          <w:rFonts w:ascii="Arial" w:hAnsi="Arial" w:cs="Arial"/>
          <w:noProof/>
          <w:sz w:val="20"/>
          <w:szCs w:val="20"/>
          <w:lang w:val="en-US"/>
        </w:rPr>
        <w:t>1, 2</w:t>
      </w:r>
      <w:r>
        <w:rPr>
          <w:rFonts w:ascii="Arial" w:hAnsi="Arial" w:cs="Arial"/>
          <w:noProof/>
          <w:sz w:val="20"/>
          <w:szCs w:val="20"/>
          <w:lang w:val="en-US"/>
        </w:rPr>
        <w:t xml:space="preserve">], sometimes augmented by </w:t>
      </w:r>
      <w:r w:rsidR="00C37E6B" w:rsidRPr="00C37E6B">
        <w:rPr>
          <w:rFonts w:ascii="Arial" w:hAnsi="Arial" w:cs="Arial"/>
          <w:noProof/>
          <w:sz w:val="20"/>
          <w:szCs w:val="20"/>
          <w:lang w:val="en-US"/>
        </w:rPr>
        <w:t>data from the guinea pig maximization test (GPMT).</w:t>
      </w:r>
      <w:r>
        <w:rPr>
          <w:rFonts w:ascii="Arial" w:hAnsi="Arial" w:cs="Arial"/>
          <w:noProof/>
          <w:sz w:val="20"/>
          <w:szCs w:val="20"/>
          <w:lang w:val="en-US"/>
        </w:rPr>
        <w:t xml:space="preserve"> The accordingly limited chemical space makes confident QSAR predictions in the regulatory context difficult [</w:t>
      </w:r>
      <w:r w:rsidR="003B0D02">
        <w:rPr>
          <w:rFonts w:ascii="Arial" w:hAnsi="Arial" w:cs="Arial"/>
          <w:noProof/>
          <w:sz w:val="20"/>
          <w:szCs w:val="20"/>
          <w:lang w:val="en-US"/>
        </w:rPr>
        <w:t>3</w:t>
      </w:r>
      <w:r>
        <w:rPr>
          <w:rFonts w:ascii="Arial" w:hAnsi="Arial" w:cs="Arial"/>
          <w:noProof/>
          <w:sz w:val="20"/>
          <w:szCs w:val="20"/>
          <w:lang w:val="en-US"/>
        </w:rPr>
        <w:t xml:space="preserve">]. In order to improve this situation, an extensive literature search has been conducted, resulting in a significantly larger experimental data base that includes </w:t>
      </w:r>
      <w:r w:rsidR="000F5E10">
        <w:rPr>
          <w:rFonts w:ascii="Arial" w:hAnsi="Arial" w:cs="Arial"/>
          <w:noProof/>
          <w:sz w:val="20"/>
          <w:szCs w:val="20"/>
          <w:lang w:val="en-US"/>
        </w:rPr>
        <w:t>LLNA, GPMT and Buehler (guinea pig) test results.</w:t>
      </w:r>
      <w:r w:rsidR="00EE41B0">
        <w:rPr>
          <w:rFonts w:ascii="Arial" w:hAnsi="Arial" w:cs="Arial"/>
          <w:noProof/>
          <w:sz w:val="20"/>
          <w:szCs w:val="20"/>
          <w:lang w:val="en-US"/>
        </w:rPr>
        <w:t xml:space="preserve"> Careful data quality analyses led to a new data base covering</w:t>
      </w:r>
      <w:r w:rsidR="000F5E10">
        <w:rPr>
          <w:rFonts w:ascii="Arial" w:hAnsi="Arial" w:cs="Arial"/>
          <w:noProof/>
          <w:sz w:val="20"/>
          <w:szCs w:val="20"/>
          <w:lang w:val="en-US"/>
        </w:rPr>
        <w:t xml:space="preserve"> </w:t>
      </w:r>
      <w:r w:rsidR="00F45797">
        <w:rPr>
          <w:rFonts w:ascii="Arial" w:hAnsi="Arial" w:cs="Arial"/>
          <w:noProof/>
          <w:sz w:val="20"/>
          <w:szCs w:val="20"/>
          <w:lang w:val="en-US"/>
        </w:rPr>
        <w:t>1867</w:t>
      </w:r>
      <w:r w:rsidR="000F5E10">
        <w:rPr>
          <w:rFonts w:ascii="Arial" w:hAnsi="Arial" w:cs="Arial"/>
          <w:noProof/>
          <w:sz w:val="20"/>
          <w:szCs w:val="20"/>
          <w:lang w:val="en-US"/>
        </w:rPr>
        <w:t xml:space="preserve"> compounds </w:t>
      </w:r>
      <w:r w:rsidR="00EE41B0">
        <w:rPr>
          <w:rFonts w:ascii="Arial" w:hAnsi="Arial" w:cs="Arial"/>
          <w:noProof/>
          <w:sz w:val="20"/>
          <w:szCs w:val="20"/>
          <w:lang w:val="en-US"/>
        </w:rPr>
        <w:t xml:space="preserve">with a molecular weight range from </w:t>
      </w:r>
      <w:r w:rsidR="00F45797">
        <w:rPr>
          <w:rFonts w:ascii="Arial" w:hAnsi="Arial" w:cs="Arial"/>
          <w:noProof/>
          <w:sz w:val="20"/>
          <w:szCs w:val="20"/>
          <w:lang w:val="en-US"/>
        </w:rPr>
        <w:t>30</w:t>
      </w:r>
      <w:r w:rsidR="00EE41B0">
        <w:rPr>
          <w:rFonts w:ascii="Arial" w:hAnsi="Arial" w:cs="Arial"/>
          <w:noProof/>
          <w:sz w:val="20"/>
          <w:szCs w:val="20"/>
          <w:lang w:val="en-US"/>
        </w:rPr>
        <w:t xml:space="preserve"> to </w:t>
      </w:r>
      <w:r w:rsidR="00F45797">
        <w:rPr>
          <w:rFonts w:ascii="Arial" w:hAnsi="Arial" w:cs="Arial"/>
          <w:noProof/>
          <w:sz w:val="20"/>
          <w:szCs w:val="20"/>
          <w:lang w:val="en-US"/>
        </w:rPr>
        <w:t>2285</w:t>
      </w:r>
      <w:r w:rsidR="00EE41B0">
        <w:rPr>
          <w:rFonts w:ascii="Arial" w:hAnsi="Arial" w:cs="Arial"/>
          <w:noProof/>
          <w:sz w:val="20"/>
          <w:szCs w:val="20"/>
          <w:lang w:val="en-US"/>
        </w:rPr>
        <w:t xml:space="preserve"> Dalton that are </w:t>
      </w:r>
      <w:r w:rsidR="000F5E10">
        <w:rPr>
          <w:rFonts w:ascii="Arial" w:hAnsi="Arial" w:cs="Arial"/>
          <w:noProof/>
          <w:sz w:val="20"/>
          <w:szCs w:val="20"/>
          <w:lang w:val="en-US"/>
        </w:rPr>
        <w:t xml:space="preserve">built from atom types C, H, N, O, </w:t>
      </w:r>
      <w:r w:rsidR="00F45797">
        <w:rPr>
          <w:rFonts w:ascii="Arial" w:hAnsi="Arial" w:cs="Arial"/>
          <w:noProof/>
          <w:sz w:val="20"/>
          <w:szCs w:val="20"/>
          <w:lang w:val="en-US"/>
        </w:rPr>
        <w:t>P, S,</w:t>
      </w:r>
      <w:r w:rsidR="003B0D02">
        <w:rPr>
          <w:rFonts w:ascii="Arial" w:hAnsi="Arial" w:cs="Arial"/>
          <w:noProof/>
          <w:sz w:val="20"/>
          <w:szCs w:val="20"/>
          <w:lang w:val="en-US"/>
        </w:rPr>
        <w:t xml:space="preserve"> F, Cl, Br, I,</w:t>
      </w:r>
      <w:r w:rsidR="00F45797">
        <w:rPr>
          <w:rFonts w:ascii="Arial" w:hAnsi="Arial" w:cs="Arial"/>
          <w:noProof/>
          <w:sz w:val="20"/>
          <w:szCs w:val="20"/>
          <w:lang w:val="en-US"/>
        </w:rPr>
        <w:t xml:space="preserve"> Si,</w:t>
      </w:r>
      <w:r w:rsidR="000F5E10">
        <w:rPr>
          <w:rFonts w:ascii="Arial" w:hAnsi="Arial" w:cs="Arial"/>
          <w:noProof/>
          <w:sz w:val="20"/>
          <w:szCs w:val="20"/>
          <w:lang w:val="en-US"/>
        </w:rPr>
        <w:t xml:space="preserve"> </w:t>
      </w:r>
      <w:r w:rsidR="00EE41B0">
        <w:rPr>
          <w:rFonts w:ascii="Arial" w:hAnsi="Arial" w:cs="Arial"/>
          <w:noProof/>
          <w:sz w:val="20"/>
          <w:szCs w:val="20"/>
          <w:lang w:val="en-US"/>
        </w:rPr>
        <w:t>and</w:t>
      </w:r>
      <w:r w:rsidR="00F45797">
        <w:rPr>
          <w:rFonts w:ascii="Arial" w:hAnsi="Arial" w:cs="Arial"/>
          <w:noProof/>
          <w:sz w:val="20"/>
          <w:szCs w:val="20"/>
          <w:lang w:val="en-US"/>
        </w:rPr>
        <w:t xml:space="preserve"> Sn</w:t>
      </w:r>
      <w:r w:rsidR="007B14A0">
        <w:rPr>
          <w:rFonts w:ascii="Arial" w:hAnsi="Arial" w:cs="Arial"/>
          <w:noProof/>
          <w:sz w:val="20"/>
          <w:szCs w:val="20"/>
          <w:lang w:val="en-US"/>
        </w:rPr>
        <w:t>, and</w:t>
      </w:r>
      <w:r w:rsidR="00EE41B0">
        <w:rPr>
          <w:rFonts w:ascii="Arial" w:hAnsi="Arial" w:cs="Arial"/>
          <w:noProof/>
          <w:sz w:val="20"/>
          <w:szCs w:val="20"/>
          <w:lang w:val="en-US"/>
        </w:rPr>
        <w:t xml:space="preserve"> contain</w:t>
      </w:r>
      <w:r w:rsidR="000F5E10">
        <w:rPr>
          <w:rFonts w:ascii="Arial" w:hAnsi="Arial" w:cs="Arial"/>
          <w:noProof/>
          <w:sz w:val="20"/>
          <w:szCs w:val="20"/>
          <w:lang w:val="en-US"/>
        </w:rPr>
        <w:t xml:space="preserve"> </w:t>
      </w:r>
      <w:r w:rsidR="00F45797">
        <w:rPr>
          <w:rFonts w:ascii="Arial" w:hAnsi="Arial" w:cs="Arial"/>
          <w:noProof/>
          <w:sz w:val="20"/>
          <w:szCs w:val="20"/>
          <w:lang w:val="en-US"/>
        </w:rPr>
        <w:t>932</w:t>
      </w:r>
      <w:r w:rsidR="000F5E10">
        <w:rPr>
          <w:rFonts w:ascii="Arial" w:hAnsi="Arial" w:cs="Arial"/>
          <w:noProof/>
          <w:sz w:val="20"/>
          <w:szCs w:val="20"/>
          <w:lang w:val="en-US"/>
        </w:rPr>
        <w:t xml:space="preserve"> aromatics, </w:t>
      </w:r>
      <w:r w:rsidR="00F45797">
        <w:rPr>
          <w:rFonts w:ascii="Arial" w:hAnsi="Arial" w:cs="Arial"/>
          <w:noProof/>
          <w:sz w:val="20"/>
          <w:szCs w:val="20"/>
          <w:lang w:val="en-US"/>
        </w:rPr>
        <w:t>935</w:t>
      </w:r>
      <w:r w:rsidR="000F5E10">
        <w:rPr>
          <w:rFonts w:ascii="Arial" w:hAnsi="Arial" w:cs="Arial"/>
          <w:noProof/>
          <w:sz w:val="20"/>
          <w:szCs w:val="20"/>
          <w:lang w:val="en-US"/>
        </w:rPr>
        <w:t xml:space="preserve"> non-aromatics, </w:t>
      </w:r>
      <w:r w:rsidR="00F45797">
        <w:rPr>
          <w:rFonts w:ascii="Arial" w:hAnsi="Arial" w:cs="Arial"/>
          <w:noProof/>
          <w:sz w:val="20"/>
          <w:szCs w:val="20"/>
          <w:lang w:val="en-US"/>
        </w:rPr>
        <w:t>40</w:t>
      </w:r>
      <w:r w:rsidR="000F5E10">
        <w:rPr>
          <w:rFonts w:ascii="Arial" w:hAnsi="Arial" w:cs="Arial"/>
          <w:noProof/>
          <w:sz w:val="20"/>
          <w:szCs w:val="20"/>
          <w:lang w:val="en-US"/>
        </w:rPr>
        <w:t xml:space="preserve"> hydrocarbons, </w:t>
      </w:r>
      <w:r w:rsidR="00F45797">
        <w:rPr>
          <w:rFonts w:ascii="Arial" w:hAnsi="Arial" w:cs="Arial"/>
          <w:noProof/>
          <w:sz w:val="20"/>
          <w:szCs w:val="20"/>
          <w:lang w:val="en-US"/>
        </w:rPr>
        <w:t>1446</w:t>
      </w:r>
      <w:r w:rsidR="000F5E10">
        <w:rPr>
          <w:rFonts w:ascii="Arial" w:hAnsi="Arial" w:cs="Arial"/>
          <w:noProof/>
          <w:sz w:val="20"/>
          <w:szCs w:val="20"/>
          <w:lang w:val="en-US"/>
        </w:rPr>
        <w:t xml:space="preserve"> compounds with N or O or both as additional atom type, </w:t>
      </w:r>
      <w:r w:rsidR="00F45797">
        <w:rPr>
          <w:rFonts w:ascii="Arial" w:hAnsi="Arial" w:cs="Arial"/>
          <w:noProof/>
          <w:sz w:val="20"/>
          <w:szCs w:val="20"/>
          <w:lang w:val="en-US"/>
        </w:rPr>
        <w:t>280</w:t>
      </w:r>
      <w:r w:rsidR="000F5E10">
        <w:rPr>
          <w:rFonts w:ascii="Arial" w:hAnsi="Arial" w:cs="Arial"/>
          <w:noProof/>
          <w:sz w:val="20"/>
          <w:szCs w:val="20"/>
          <w:lang w:val="en-US"/>
        </w:rPr>
        <w:t xml:space="preserve"> compounds </w:t>
      </w:r>
      <w:r w:rsidR="00EE41B0">
        <w:rPr>
          <w:rFonts w:ascii="Arial" w:hAnsi="Arial" w:cs="Arial"/>
          <w:noProof/>
          <w:sz w:val="20"/>
          <w:szCs w:val="20"/>
          <w:lang w:val="en-US"/>
        </w:rPr>
        <w:t xml:space="preserve">including </w:t>
      </w:r>
      <w:r w:rsidR="000F5E10">
        <w:rPr>
          <w:rFonts w:ascii="Arial" w:hAnsi="Arial" w:cs="Arial"/>
          <w:noProof/>
          <w:sz w:val="20"/>
          <w:szCs w:val="20"/>
          <w:lang w:val="en-US"/>
        </w:rPr>
        <w:t xml:space="preserve">P or S or both, and </w:t>
      </w:r>
      <w:r w:rsidR="003B0D02">
        <w:rPr>
          <w:rFonts w:ascii="Arial" w:hAnsi="Arial" w:cs="Arial"/>
          <w:noProof/>
          <w:sz w:val="20"/>
          <w:szCs w:val="20"/>
          <w:lang w:val="en-US"/>
        </w:rPr>
        <w:t>101</w:t>
      </w:r>
      <w:r w:rsidR="000F5E10">
        <w:rPr>
          <w:rFonts w:ascii="Arial" w:hAnsi="Arial" w:cs="Arial"/>
          <w:noProof/>
          <w:sz w:val="20"/>
          <w:szCs w:val="20"/>
          <w:lang w:val="en-US"/>
        </w:rPr>
        <w:t xml:space="preserve"> compounds with other or further atom types.</w:t>
      </w:r>
      <w:r w:rsidR="00EE41B0">
        <w:rPr>
          <w:rFonts w:ascii="Arial" w:hAnsi="Arial" w:cs="Arial"/>
          <w:noProof/>
          <w:sz w:val="20"/>
          <w:szCs w:val="20"/>
          <w:lang w:val="en-US"/>
        </w:rPr>
        <w:t xml:space="preserve"> Following a methodological approach introduced earlier [</w:t>
      </w:r>
      <w:r w:rsidR="003B0D02">
        <w:rPr>
          <w:rFonts w:ascii="Arial" w:hAnsi="Arial" w:cs="Arial"/>
          <w:noProof/>
          <w:sz w:val="20"/>
          <w:szCs w:val="20"/>
          <w:lang w:val="en-US"/>
        </w:rPr>
        <w:t>4, 5</w:t>
      </w:r>
      <w:r w:rsidR="00EE41B0">
        <w:rPr>
          <w:rFonts w:ascii="Arial" w:hAnsi="Arial" w:cs="Arial"/>
          <w:noProof/>
          <w:sz w:val="20"/>
          <w:szCs w:val="20"/>
          <w:lang w:val="en-US"/>
        </w:rPr>
        <w:t xml:space="preserve">], a </w:t>
      </w:r>
      <w:r w:rsidR="003C39BB">
        <w:rPr>
          <w:rFonts w:ascii="Arial" w:hAnsi="Arial" w:cs="Arial"/>
          <w:noProof/>
          <w:sz w:val="20"/>
          <w:szCs w:val="20"/>
          <w:lang w:val="en-US"/>
        </w:rPr>
        <w:t xml:space="preserve">first </w:t>
      </w:r>
      <w:r w:rsidR="00EE41B0">
        <w:rPr>
          <w:rFonts w:ascii="Arial" w:hAnsi="Arial" w:cs="Arial"/>
          <w:noProof/>
          <w:sz w:val="20"/>
          <w:szCs w:val="20"/>
          <w:lang w:val="en-US"/>
        </w:rPr>
        <w:t>read-across model based on atom-centered fragments [</w:t>
      </w:r>
      <w:r w:rsidR="003B0D02">
        <w:rPr>
          <w:rFonts w:ascii="Arial" w:hAnsi="Arial" w:cs="Arial"/>
          <w:noProof/>
          <w:sz w:val="20"/>
          <w:szCs w:val="20"/>
          <w:lang w:val="en-US"/>
        </w:rPr>
        <w:t>6</w:t>
      </w:r>
      <w:r w:rsidR="00EE41B0">
        <w:rPr>
          <w:rFonts w:ascii="Arial" w:hAnsi="Arial" w:cs="Arial"/>
          <w:noProof/>
          <w:sz w:val="20"/>
          <w:szCs w:val="20"/>
          <w:lang w:val="en-US"/>
        </w:rPr>
        <w:t>] has been developed and computerized in our ChemProp software package [</w:t>
      </w:r>
      <w:r w:rsidR="003B0D02">
        <w:rPr>
          <w:rFonts w:ascii="Arial" w:hAnsi="Arial" w:cs="Arial"/>
          <w:noProof/>
          <w:sz w:val="20"/>
          <w:szCs w:val="20"/>
          <w:lang w:val="en-US"/>
        </w:rPr>
        <w:t>7</w:t>
      </w:r>
      <w:r w:rsidR="00EE41B0">
        <w:rPr>
          <w:rFonts w:ascii="Arial" w:hAnsi="Arial" w:cs="Arial"/>
          <w:noProof/>
          <w:sz w:val="20"/>
          <w:szCs w:val="20"/>
          <w:lang w:val="en-US"/>
        </w:rPr>
        <w:t>].</w:t>
      </w:r>
      <w:r w:rsidR="003C39BB">
        <w:rPr>
          <w:rFonts w:ascii="Arial" w:hAnsi="Arial" w:cs="Arial"/>
          <w:noProof/>
          <w:sz w:val="20"/>
          <w:szCs w:val="20"/>
          <w:lang w:val="en-US"/>
        </w:rPr>
        <w:t xml:space="preserve"> Employing structural similarity as trigger, the model enables identification of compounds for which reasonable to good prediction performances are obtained.</w:t>
      </w:r>
      <w:bookmarkStart w:id="0" w:name="_GoBack"/>
      <w:bookmarkEnd w:id="0"/>
    </w:p>
    <w:p w:rsidR="00C37E6B" w:rsidRPr="00C37E6B" w:rsidRDefault="00C37E6B" w:rsidP="00C37E6B">
      <w:pPr>
        <w:jc w:val="both"/>
        <w:rPr>
          <w:rFonts w:ascii="Arial" w:hAnsi="Arial" w:cs="Arial"/>
          <w:noProof/>
          <w:sz w:val="20"/>
          <w:szCs w:val="20"/>
          <w:lang w:val="en-US"/>
        </w:rPr>
      </w:pPr>
    </w:p>
    <w:p w:rsidR="00C37E6B" w:rsidRPr="00C37E6B" w:rsidRDefault="00C37E6B" w:rsidP="00C37E6B">
      <w:pPr>
        <w:jc w:val="both"/>
        <w:rPr>
          <w:rFonts w:ascii="Arial" w:hAnsi="Arial" w:cs="Arial"/>
          <w:noProof/>
          <w:sz w:val="20"/>
          <w:szCs w:val="20"/>
          <w:lang w:val="en-US"/>
        </w:rPr>
      </w:pPr>
      <w:r w:rsidRPr="00C37E6B">
        <w:rPr>
          <w:rFonts w:ascii="Arial" w:hAnsi="Arial" w:cs="Arial"/>
          <w:noProof/>
          <w:sz w:val="20"/>
          <w:szCs w:val="20"/>
          <w:lang w:val="en-US"/>
        </w:rPr>
        <w:t>Financial support through a scholarship from the DBU (German Federal Environmental Foundation)</w:t>
      </w:r>
      <w:r w:rsidR="005407FB">
        <w:rPr>
          <w:rFonts w:ascii="Arial" w:hAnsi="Arial" w:cs="Arial"/>
          <w:noProof/>
          <w:sz w:val="20"/>
          <w:szCs w:val="20"/>
          <w:lang w:val="en-US"/>
        </w:rPr>
        <w:t xml:space="preserve">, Project KonsIstenS, </w:t>
      </w:r>
      <w:r w:rsidRPr="00C37E6B">
        <w:rPr>
          <w:rFonts w:ascii="Arial" w:hAnsi="Arial" w:cs="Arial"/>
          <w:noProof/>
          <w:sz w:val="20"/>
          <w:szCs w:val="20"/>
          <w:lang w:val="en-US"/>
        </w:rPr>
        <w:t>for M.H. is gratefully acknowledged.</w:t>
      </w:r>
      <w:r w:rsidR="005407FB">
        <w:rPr>
          <w:rFonts w:ascii="Arial" w:hAnsi="Arial" w:cs="Arial"/>
          <w:noProof/>
          <w:sz w:val="20"/>
          <w:szCs w:val="20"/>
          <w:lang w:val="en-US"/>
        </w:rPr>
        <w:t xml:space="preserve"> </w:t>
      </w:r>
    </w:p>
    <w:p w:rsidR="00F0629D" w:rsidRPr="009F4218" w:rsidRDefault="00F0629D" w:rsidP="009F4218">
      <w:pPr>
        <w:jc w:val="both"/>
        <w:rPr>
          <w:rFonts w:ascii="Arial" w:hAnsi="Arial" w:cs="Arial"/>
          <w:noProof/>
          <w:sz w:val="20"/>
          <w:szCs w:val="20"/>
          <w:lang w:val="en-US"/>
        </w:rPr>
      </w:pPr>
    </w:p>
    <w:p w:rsidR="00F0629D" w:rsidRPr="00C37E6B" w:rsidRDefault="00F0629D" w:rsidP="00C37E6B">
      <w:pPr>
        <w:jc w:val="both"/>
        <w:rPr>
          <w:rFonts w:ascii="Arial" w:hAnsi="Arial" w:cs="Arial"/>
          <w:noProof/>
          <w:sz w:val="20"/>
          <w:szCs w:val="20"/>
          <w:lang w:val="en-US"/>
        </w:rPr>
      </w:pPr>
    </w:p>
    <w:p w:rsidR="003B0D02" w:rsidRPr="00CD3889" w:rsidRDefault="003B0D02" w:rsidP="003B0D02">
      <w:pPr>
        <w:ind w:left="705" w:hanging="705"/>
        <w:jc w:val="both"/>
        <w:rPr>
          <w:rFonts w:ascii="Arial" w:hAnsi="Arial" w:cs="Arial"/>
          <w:noProof/>
          <w:sz w:val="18"/>
          <w:szCs w:val="20"/>
        </w:rPr>
      </w:pPr>
      <w:r w:rsidRPr="003B0D02">
        <w:rPr>
          <w:rFonts w:ascii="Arial" w:hAnsi="Arial" w:cs="Arial"/>
          <w:noProof/>
          <w:sz w:val="18"/>
          <w:szCs w:val="20"/>
        </w:rPr>
        <w:t>[</w:t>
      </w:r>
      <w:r w:rsidR="00C37E6B" w:rsidRPr="003B0D02">
        <w:rPr>
          <w:rFonts w:ascii="Arial" w:hAnsi="Arial" w:cs="Arial"/>
          <w:noProof/>
          <w:sz w:val="18"/>
          <w:szCs w:val="20"/>
        </w:rPr>
        <w:t>1</w:t>
      </w:r>
      <w:r w:rsidRPr="003B0D02">
        <w:rPr>
          <w:rFonts w:ascii="Arial" w:hAnsi="Arial" w:cs="Arial"/>
          <w:noProof/>
          <w:sz w:val="18"/>
          <w:szCs w:val="20"/>
        </w:rPr>
        <w:t>]</w:t>
      </w:r>
      <w:r w:rsidR="00C37E6B" w:rsidRPr="003B0D02">
        <w:rPr>
          <w:rFonts w:ascii="Arial" w:hAnsi="Arial" w:cs="Arial"/>
          <w:noProof/>
          <w:sz w:val="18"/>
          <w:szCs w:val="20"/>
        </w:rPr>
        <w:tab/>
      </w:r>
      <w:r>
        <w:rPr>
          <w:rFonts w:ascii="Arial" w:hAnsi="Arial" w:cs="Arial"/>
          <w:noProof/>
          <w:sz w:val="18"/>
          <w:szCs w:val="20"/>
        </w:rPr>
        <w:t>Gerberick</w:t>
      </w:r>
      <w:r w:rsidRPr="003B0D02">
        <w:rPr>
          <w:rFonts w:ascii="Arial" w:hAnsi="Arial" w:cs="Arial"/>
          <w:noProof/>
          <w:sz w:val="18"/>
          <w:szCs w:val="20"/>
        </w:rPr>
        <w:t xml:space="preserve"> FG</w:t>
      </w:r>
      <w:r>
        <w:rPr>
          <w:rFonts w:ascii="Arial" w:hAnsi="Arial" w:cs="Arial"/>
          <w:noProof/>
          <w:sz w:val="18"/>
          <w:szCs w:val="20"/>
        </w:rPr>
        <w:t>,</w:t>
      </w:r>
      <w:r w:rsidRPr="003B0D02">
        <w:rPr>
          <w:rFonts w:ascii="Arial" w:hAnsi="Arial" w:cs="Arial"/>
          <w:noProof/>
          <w:sz w:val="18"/>
          <w:szCs w:val="20"/>
        </w:rPr>
        <w:t xml:space="preserve"> Ryan CA</w:t>
      </w:r>
      <w:r>
        <w:rPr>
          <w:rFonts w:ascii="Arial" w:hAnsi="Arial" w:cs="Arial"/>
          <w:noProof/>
          <w:sz w:val="18"/>
          <w:szCs w:val="20"/>
        </w:rPr>
        <w:t>,</w:t>
      </w:r>
      <w:r w:rsidRPr="003B0D02">
        <w:rPr>
          <w:rFonts w:ascii="Arial" w:hAnsi="Arial" w:cs="Arial"/>
          <w:noProof/>
          <w:sz w:val="18"/>
          <w:szCs w:val="20"/>
        </w:rPr>
        <w:t xml:space="preserve"> Kern PS</w:t>
      </w:r>
      <w:r>
        <w:rPr>
          <w:rFonts w:ascii="Arial" w:hAnsi="Arial" w:cs="Arial"/>
          <w:noProof/>
          <w:sz w:val="18"/>
          <w:szCs w:val="20"/>
        </w:rPr>
        <w:t>,</w:t>
      </w:r>
      <w:r w:rsidRPr="003B0D02">
        <w:rPr>
          <w:rFonts w:ascii="Arial" w:hAnsi="Arial" w:cs="Arial"/>
          <w:noProof/>
          <w:sz w:val="18"/>
          <w:szCs w:val="20"/>
        </w:rPr>
        <w:t xml:space="preserve"> Schlatter H</w:t>
      </w:r>
      <w:r>
        <w:rPr>
          <w:rFonts w:ascii="Arial" w:hAnsi="Arial" w:cs="Arial"/>
          <w:noProof/>
          <w:sz w:val="18"/>
          <w:szCs w:val="20"/>
        </w:rPr>
        <w:t>,</w:t>
      </w:r>
      <w:r w:rsidRPr="003B0D02">
        <w:rPr>
          <w:rFonts w:ascii="Arial" w:hAnsi="Arial" w:cs="Arial"/>
          <w:noProof/>
          <w:sz w:val="18"/>
          <w:szCs w:val="20"/>
        </w:rPr>
        <w:t xml:space="preserve"> Dearman RJ</w:t>
      </w:r>
      <w:r>
        <w:rPr>
          <w:rFonts w:ascii="Arial" w:hAnsi="Arial" w:cs="Arial"/>
          <w:noProof/>
          <w:sz w:val="18"/>
          <w:szCs w:val="20"/>
        </w:rPr>
        <w:t>, Kimber I, Patlewicz GY,</w:t>
      </w:r>
      <w:r w:rsidRPr="003B0D02">
        <w:rPr>
          <w:rFonts w:ascii="Arial" w:hAnsi="Arial" w:cs="Arial"/>
          <w:noProof/>
          <w:sz w:val="18"/>
          <w:szCs w:val="20"/>
        </w:rPr>
        <w:t xml:space="preserve"> Basketter DA</w:t>
      </w:r>
      <w:r>
        <w:rPr>
          <w:rFonts w:ascii="Arial" w:hAnsi="Arial" w:cs="Arial"/>
          <w:noProof/>
          <w:sz w:val="18"/>
          <w:szCs w:val="20"/>
        </w:rPr>
        <w:t xml:space="preserve"> 2005. </w:t>
      </w:r>
      <w:r w:rsidRPr="007B14A0">
        <w:rPr>
          <w:rFonts w:ascii="Arial" w:hAnsi="Arial" w:cs="Arial"/>
          <w:i/>
          <w:noProof/>
          <w:sz w:val="18"/>
          <w:szCs w:val="20"/>
        </w:rPr>
        <w:t>Dermatitis</w:t>
      </w:r>
      <w:r w:rsidRPr="003B0D02">
        <w:rPr>
          <w:rFonts w:ascii="Arial" w:hAnsi="Arial" w:cs="Arial"/>
          <w:noProof/>
          <w:sz w:val="18"/>
          <w:szCs w:val="20"/>
        </w:rPr>
        <w:t xml:space="preserve"> </w:t>
      </w:r>
      <w:r w:rsidR="007B14A0" w:rsidRPr="00CD3889">
        <w:rPr>
          <w:rFonts w:ascii="Arial" w:hAnsi="Arial" w:cs="Arial"/>
          <w:noProof/>
          <w:sz w:val="18"/>
          <w:szCs w:val="20"/>
          <w:u w:val="single"/>
        </w:rPr>
        <w:t>16</w:t>
      </w:r>
      <w:r w:rsidR="007B14A0" w:rsidRPr="00CD3889">
        <w:rPr>
          <w:rFonts w:ascii="Arial" w:hAnsi="Arial" w:cs="Arial"/>
          <w:noProof/>
          <w:sz w:val="18"/>
          <w:szCs w:val="20"/>
        </w:rPr>
        <w:t>:</w:t>
      </w:r>
      <w:r w:rsidRPr="00CD3889">
        <w:rPr>
          <w:rFonts w:ascii="Arial" w:hAnsi="Arial" w:cs="Arial"/>
          <w:noProof/>
          <w:sz w:val="18"/>
          <w:szCs w:val="20"/>
        </w:rPr>
        <w:t xml:space="preserve"> 157-202 </w:t>
      </w:r>
    </w:p>
    <w:p w:rsidR="003B0D02" w:rsidRPr="003B0D02" w:rsidRDefault="003B0D02" w:rsidP="003B0D02">
      <w:pPr>
        <w:ind w:left="705" w:hanging="705"/>
        <w:jc w:val="both"/>
        <w:rPr>
          <w:rFonts w:ascii="Arial" w:hAnsi="Arial" w:cs="Arial"/>
          <w:noProof/>
          <w:sz w:val="18"/>
          <w:szCs w:val="20"/>
          <w:lang w:val="en-US"/>
        </w:rPr>
      </w:pPr>
      <w:r w:rsidRPr="003B0D02">
        <w:rPr>
          <w:rFonts w:ascii="Arial" w:hAnsi="Arial" w:cs="Arial"/>
          <w:noProof/>
          <w:sz w:val="18"/>
          <w:szCs w:val="20"/>
          <w:lang w:val="en-US"/>
        </w:rPr>
        <w:t>[2]</w:t>
      </w:r>
      <w:r w:rsidRPr="003B0D02">
        <w:rPr>
          <w:rFonts w:ascii="Arial" w:hAnsi="Arial" w:cs="Arial"/>
          <w:noProof/>
          <w:sz w:val="18"/>
          <w:szCs w:val="20"/>
          <w:lang w:val="en-US"/>
        </w:rPr>
        <w:tab/>
        <w:t>Kern PS, Gerberick FG, Ryan CA, Kimber I, Aptula A, Basketter</w:t>
      </w:r>
      <w:r>
        <w:rPr>
          <w:rFonts w:ascii="Arial" w:hAnsi="Arial" w:cs="Arial"/>
          <w:noProof/>
          <w:sz w:val="18"/>
          <w:szCs w:val="20"/>
          <w:lang w:val="en-US"/>
        </w:rPr>
        <w:t xml:space="preserve"> </w:t>
      </w:r>
      <w:r w:rsidRPr="003B0D02">
        <w:rPr>
          <w:rFonts w:ascii="Arial" w:hAnsi="Arial" w:cs="Arial"/>
          <w:noProof/>
          <w:sz w:val="18"/>
          <w:szCs w:val="20"/>
          <w:lang w:val="en-US"/>
        </w:rPr>
        <w:t>DA</w:t>
      </w:r>
      <w:r>
        <w:rPr>
          <w:rFonts w:ascii="Arial" w:hAnsi="Arial" w:cs="Arial"/>
          <w:noProof/>
          <w:sz w:val="18"/>
          <w:szCs w:val="20"/>
          <w:lang w:val="en-US"/>
        </w:rPr>
        <w:t xml:space="preserve"> 2010. </w:t>
      </w:r>
      <w:r w:rsidRPr="007B14A0">
        <w:rPr>
          <w:rFonts w:ascii="Arial" w:hAnsi="Arial" w:cs="Arial"/>
          <w:i/>
          <w:noProof/>
          <w:sz w:val="18"/>
          <w:szCs w:val="20"/>
          <w:lang w:val="en-US"/>
        </w:rPr>
        <w:t>Dermatitis</w:t>
      </w:r>
      <w:r w:rsidRPr="003B0D02">
        <w:rPr>
          <w:rFonts w:ascii="Arial" w:hAnsi="Arial" w:cs="Arial"/>
          <w:noProof/>
          <w:sz w:val="18"/>
          <w:szCs w:val="20"/>
          <w:lang w:val="en-US"/>
        </w:rPr>
        <w:t xml:space="preserve"> </w:t>
      </w:r>
      <w:r w:rsidRPr="007B14A0">
        <w:rPr>
          <w:rFonts w:ascii="Arial" w:hAnsi="Arial" w:cs="Arial"/>
          <w:noProof/>
          <w:sz w:val="18"/>
          <w:szCs w:val="20"/>
          <w:u w:val="single"/>
          <w:lang w:val="en-US"/>
        </w:rPr>
        <w:t>21</w:t>
      </w:r>
      <w:r w:rsidR="007B14A0">
        <w:rPr>
          <w:rFonts w:ascii="Arial" w:hAnsi="Arial" w:cs="Arial"/>
          <w:noProof/>
          <w:sz w:val="18"/>
          <w:szCs w:val="20"/>
          <w:lang w:val="en-US"/>
        </w:rPr>
        <w:t>:</w:t>
      </w:r>
      <w:r w:rsidRPr="003B0D02">
        <w:rPr>
          <w:rFonts w:ascii="Arial" w:hAnsi="Arial" w:cs="Arial"/>
          <w:noProof/>
          <w:sz w:val="18"/>
          <w:szCs w:val="20"/>
          <w:lang w:val="en-US"/>
        </w:rPr>
        <w:t xml:space="preserve"> 8-32</w:t>
      </w:r>
    </w:p>
    <w:p w:rsidR="00C37E6B" w:rsidRPr="003065E5" w:rsidRDefault="003B0D02" w:rsidP="003B0D02">
      <w:pPr>
        <w:ind w:left="705" w:hanging="705"/>
        <w:jc w:val="both"/>
        <w:rPr>
          <w:rFonts w:ascii="Arial" w:hAnsi="Arial" w:cs="Arial"/>
          <w:noProof/>
          <w:sz w:val="18"/>
          <w:szCs w:val="20"/>
          <w:lang w:val="en-US"/>
        </w:rPr>
      </w:pPr>
      <w:r w:rsidRPr="003B0D02">
        <w:rPr>
          <w:rFonts w:ascii="Arial" w:hAnsi="Arial" w:cs="Arial"/>
          <w:noProof/>
          <w:sz w:val="18"/>
          <w:szCs w:val="20"/>
          <w:lang w:val="en-US"/>
        </w:rPr>
        <w:t>[3]</w:t>
      </w:r>
      <w:r w:rsidRPr="003B0D02">
        <w:rPr>
          <w:rFonts w:ascii="Arial" w:hAnsi="Arial" w:cs="Arial"/>
          <w:noProof/>
          <w:sz w:val="18"/>
          <w:szCs w:val="20"/>
          <w:lang w:val="en-US"/>
        </w:rPr>
        <w:tab/>
      </w:r>
      <w:r w:rsidR="00C37E6B" w:rsidRPr="003B0D02">
        <w:rPr>
          <w:rFonts w:ascii="Arial" w:hAnsi="Arial" w:cs="Arial"/>
          <w:noProof/>
          <w:sz w:val="18"/>
          <w:szCs w:val="20"/>
          <w:lang w:val="en-US"/>
        </w:rPr>
        <w:t>Teubner W, M</w:t>
      </w:r>
      <w:r w:rsidR="00C37E6B" w:rsidRPr="003065E5">
        <w:rPr>
          <w:rFonts w:ascii="Arial" w:hAnsi="Arial" w:cs="Arial"/>
          <w:noProof/>
          <w:sz w:val="18"/>
          <w:szCs w:val="20"/>
          <w:lang w:val="en-US"/>
        </w:rPr>
        <w:t xml:space="preserve">ehling A, Schuster PX, Guth K, Worth A, Burton J, van Ravenzwaay B, Landsiedel R 2013. </w:t>
      </w:r>
      <w:r w:rsidR="00C37E6B" w:rsidRPr="007B14A0">
        <w:rPr>
          <w:rFonts w:ascii="Arial" w:hAnsi="Arial" w:cs="Arial"/>
          <w:i/>
          <w:noProof/>
          <w:sz w:val="18"/>
          <w:szCs w:val="20"/>
          <w:lang w:val="en-US"/>
        </w:rPr>
        <w:t>Regul. Toxicol. Pharm.</w:t>
      </w:r>
      <w:r w:rsidR="00C37E6B" w:rsidRPr="003065E5">
        <w:rPr>
          <w:rFonts w:ascii="Arial" w:hAnsi="Arial" w:cs="Arial"/>
          <w:noProof/>
          <w:sz w:val="18"/>
          <w:szCs w:val="20"/>
          <w:lang w:val="en-US"/>
        </w:rPr>
        <w:t xml:space="preserve"> </w:t>
      </w:r>
      <w:r w:rsidR="00C37E6B" w:rsidRPr="007B14A0">
        <w:rPr>
          <w:rFonts w:ascii="Arial" w:hAnsi="Arial" w:cs="Arial"/>
          <w:noProof/>
          <w:sz w:val="18"/>
          <w:szCs w:val="20"/>
          <w:u w:val="single"/>
          <w:lang w:val="en-US"/>
        </w:rPr>
        <w:t>67</w:t>
      </w:r>
      <w:r w:rsidR="007B14A0">
        <w:rPr>
          <w:rFonts w:ascii="Arial" w:hAnsi="Arial" w:cs="Arial"/>
          <w:noProof/>
          <w:sz w:val="18"/>
          <w:szCs w:val="20"/>
          <w:lang w:val="en-US"/>
        </w:rPr>
        <w:t>:</w:t>
      </w:r>
      <w:r w:rsidR="00C37E6B" w:rsidRPr="003065E5">
        <w:rPr>
          <w:rFonts w:ascii="Arial" w:hAnsi="Arial" w:cs="Arial"/>
          <w:noProof/>
          <w:sz w:val="18"/>
          <w:szCs w:val="20"/>
          <w:lang w:val="en-US"/>
        </w:rPr>
        <w:t xml:space="preserve"> 468-485.</w:t>
      </w:r>
    </w:p>
    <w:p w:rsidR="00C37E6B" w:rsidRPr="00222F52" w:rsidRDefault="003B0D02" w:rsidP="00C37E6B">
      <w:pPr>
        <w:jc w:val="both"/>
        <w:rPr>
          <w:rFonts w:ascii="Arial" w:hAnsi="Arial" w:cs="Arial"/>
          <w:noProof/>
          <w:sz w:val="18"/>
          <w:szCs w:val="20"/>
        </w:rPr>
      </w:pPr>
      <w:r w:rsidRPr="00CD3889">
        <w:rPr>
          <w:rFonts w:ascii="Arial" w:hAnsi="Arial" w:cs="Arial"/>
          <w:noProof/>
          <w:sz w:val="18"/>
          <w:szCs w:val="20"/>
          <w:lang w:val="en-US"/>
        </w:rPr>
        <w:t>[4]</w:t>
      </w:r>
      <w:r w:rsidR="00C37E6B" w:rsidRPr="00CD3889">
        <w:rPr>
          <w:rFonts w:ascii="Arial" w:hAnsi="Arial" w:cs="Arial"/>
          <w:noProof/>
          <w:sz w:val="18"/>
          <w:szCs w:val="20"/>
          <w:lang w:val="en-US"/>
        </w:rPr>
        <w:tab/>
        <w:t xml:space="preserve">Schüürmann G, Ebert R-U, Kühne R 2011. </w:t>
      </w:r>
      <w:r w:rsidR="00C37E6B" w:rsidRPr="00CD3889">
        <w:rPr>
          <w:rFonts w:ascii="Arial" w:hAnsi="Arial" w:cs="Arial"/>
          <w:i/>
          <w:noProof/>
          <w:sz w:val="18"/>
          <w:szCs w:val="20"/>
          <w:lang w:val="en-US"/>
        </w:rPr>
        <w:t xml:space="preserve">Environ. </w:t>
      </w:r>
      <w:r w:rsidR="00C37E6B" w:rsidRPr="007B14A0">
        <w:rPr>
          <w:rFonts w:ascii="Arial" w:hAnsi="Arial" w:cs="Arial"/>
          <w:i/>
          <w:noProof/>
          <w:sz w:val="18"/>
          <w:szCs w:val="20"/>
        </w:rPr>
        <w:t>Sci. Technol.</w:t>
      </w:r>
      <w:r w:rsidR="00C37E6B" w:rsidRPr="00222F52">
        <w:rPr>
          <w:rFonts w:ascii="Arial" w:hAnsi="Arial" w:cs="Arial"/>
          <w:noProof/>
          <w:sz w:val="18"/>
          <w:szCs w:val="20"/>
        </w:rPr>
        <w:t xml:space="preserve"> </w:t>
      </w:r>
      <w:r w:rsidR="00C37E6B" w:rsidRPr="007B14A0">
        <w:rPr>
          <w:rFonts w:ascii="Arial" w:hAnsi="Arial" w:cs="Arial"/>
          <w:noProof/>
          <w:sz w:val="18"/>
          <w:szCs w:val="20"/>
          <w:u w:val="single"/>
        </w:rPr>
        <w:t>45</w:t>
      </w:r>
      <w:r w:rsidR="007B14A0">
        <w:rPr>
          <w:rFonts w:ascii="Arial" w:hAnsi="Arial" w:cs="Arial"/>
          <w:noProof/>
          <w:sz w:val="18"/>
          <w:szCs w:val="20"/>
        </w:rPr>
        <w:t>:</w:t>
      </w:r>
      <w:r w:rsidR="00C37E6B" w:rsidRPr="00222F52">
        <w:rPr>
          <w:rFonts w:ascii="Arial" w:hAnsi="Arial" w:cs="Arial"/>
          <w:noProof/>
          <w:sz w:val="18"/>
          <w:szCs w:val="20"/>
        </w:rPr>
        <w:t xml:space="preserve"> 4616-4622.</w:t>
      </w:r>
    </w:p>
    <w:p w:rsidR="003B0D02" w:rsidRPr="003B0D02" w:rsidRDefault="003B0D02" w:rsidP="00C37E6B">
      <w:pPr>
        <w:jc w:val="both"/>
        <w:rPr>
          <w:rFonts w:ascii="Arial" w:hAnsi="Arial" w:cs="Arial"/>
          <w:noProof/>
          <w:sz w:val="18"/>
          <w:szCs w:val="20"/>
        </w:rPr>
      </w:pPr>
      <w:r w:rsidRPr="003B0D02">
        <w:rPr>
          <w:rFonts w:ascii="Arial" w:hAnsi="Arial" w:cs="Arial"/>
          <w:noProof/>
          <w:sz w:val="18"/>
          <w:szCs w:val="20"/>
        </w:rPr>
        <w:t>[5]</w:t>
      </w:r>
      <w:r w:rsidRPr="003B0D02">
        <w:rPr>
          <w:rFonts w:ascii="Arial" w:hAnsi="Arial" w:cs="Arial"/>
          <w:noProof/>
          <w:sz w:val="18"/>
          <w:szCs w:val="20"/>
        </w:rPr>
        <w:tab/>
        <w:t>Kühne R</w:t>
      </w:r>
      <w:r>
        <w:rPr>
          <w:rFonts w:ascii="Arial" w:hAnsi="Arial" w:cs="Arial"/>
          <w:noProof/>
          <w:sz w:val="18"/>
          <w:szCs w:val="20"/>
        </w:rPr>
        <w:t>,</w:t>
      </w:r>
      <w:r w:rsidRPr="003B0D02">
        <w:rPr>
          <w:rFonts w:ascii="Arial" w:hAnsi="Arial" w:cs="Arial"/>
          <w:noProof/>
          <w:sz w:val="18"/>
          <w:szCs w:val="20"/>
        </w:rPr>
        <w:t xml:space="preserve"> Ebert R-U,</w:t>
      </w:r>
      <w:r>
        <w:rPr>
          <w:rFonts w:ascii="Arial" w:hAnsi="Arial" w:cs="Arial"/>
          <w:noProof/>
          <w:sz w:val="18"/>
          <w:szCs w:val="20"/>
        </w:rPr>
        <w:t xml:space="preserve"> von der Ohe PC, Ulrich N, Brack W,</w:t>
      </w:r>
      <w:r w:rsidRPr="003B0D02">
        <w:rPr>
          <w:rFonts w:ascii="Arial" w:hAnsi="Arial" w:cs="Arial"/>
          <w:noProof/>
          <w:sz w:val="18"/>
          <w:szCs w:val="20"/>
        </w:rPr>
        <w:t xml:space="preserve"> Schüürmann</w:t>
      </w:r>
      <w:r w:rsidR="007B14A0">
        <w:rPr>
          <w:rFonts w:ascii="Arial" w:hAnsi="Arial" w:cs="Arial"/>
          <w:noProof/>
          <w:sz w:val="18"/>
          <w:szCs w:val="20"/>
        </w:rPr>
        <w:t xml:space="preserve">, G 2013. </w:t>
      </w:r>
      <w:r w:rsidR="007B14A0" w:rsidRPr="007B14A0">
        <w:rPr>
          <w:rFonts w:ascii="Arial" w:hAnsi="Arial" w:cs="Arial"/>
          <w:i/>
          <w:noProof/>
          <w:sz w:val="18"/>
          <w:szCs w:val="20"/>
        </w:rPr>
        <w:t>Mol Inf.</w:t>
      </w:r>
      <w:r w:rsidR="007B14A0">
        <w:rPr>
          <w:rFonts w:ascii="Arial" w:hAnsi="Arial" w:cs="Arial"/>
          <w:noProof/>
          <w:sz w:val="18"/>
          <w:szCs w:val="20"/>
        </w:rPr>
        <w:t xml:space="preserve"> </w:t>
      </w:r>
      <w:r w:rsidR="007B14A0" w:rsidRPr="007B14A0">
        <w:rPr>
          <w:rFonts w:ascii="Arial" w:hAnsi="Arial" w:cs="Arial"/>
          <w:noProof/>
          <w:sz w:val="18"/>
          <w:szCs w:val="20"/>
          <w:u w:val="single"/>
        </w:rPr>
        <w:t>32</w:t>
      </w:r>
      <w:r w:rsidR="007B14A0">
        <w:rPr>
          <w:rFonts w:ascii="Arial" w:hAnsi="Arial" w:cs="Arial"/>
          <w:noProof/>
          <w:sz w:val="18"/>
          <w:szCs w:val="20"/>
        </w:rPr>
        <w:t>:</w:t>
      </w:r>
      <w:r>
        <w:rPr>
          <w:rFonts w:ascii="Arial" w:hAnsi="Arial" w:cs="Arial"/>
          <w:noProof/>
          <w:sz w:val="18"/>
          <w:szCs w:val="20"/>
        </w:rPr>
        <w:t xml:space="preserve"> 108-120.</w:t>
      </w:r>
    </w:p>
    <w:p w:rsidR="003B0D02" w:rsidRPr="003065E5" w:rsidRDefault="003B0D02" w:rsidP="00C37E6B">
      <w:pPr>
        <w:jc w:val="both"/>
        <w:rPr>
          <w:rFonts w:ascii="Arial" w:hAnsi="Arial" w:cs="Arial"/>
          <w:noProof/>
          <w:sz w:val="18"/>
          <w:szCs w:val="20"/>
          <w:lang w:val="en-US"/>
        </w:rPr>
      </w:pPr>
      <w:r w:rsidRPr="003B0D02">
        <w:rPr>
          <w:rFonts w:ascii="Arial" w:hAnsi="Arial" w:cs="Arial"/>
          <w:noProof/>
          <w:sz w:val="18"/>
          <w:szCs w:val="20"/>
        </w:rPr>
        <w:t>[6]</w:t>
      </w:r>
      <w:r w:rsidRPr="003B0D02">
        <w:rPr>
          <w:rFonts w:ascii="Arial" w:hAnsi="Arial" w:cs="Arial"/>
          <w:noProof/>
          <w:sz w:val="18"/>
          <w:szCs w:val="20"/>
        </w:rPr>
        <w:tab/>
        <w:t>Kühne R</w:t>
      </w:r>
      <w:r>
        <w:rPr>
          <w:rFonts w:ascii="Arial" w:hAnsi="Arial" w:cs="Arial"/>
          <w:noProof/>
          <w:sz w:val="18"/>
          <w:szCs w:val="20"/>
        </w:rPr>
        <w:t>,</w:t>
      </w:r>
      <w:r w:rsidRPr="003B0D02">
        <w:rPr>
          <w:rFonts w:ascii="Arial" w:hAnsi="Arial" w:cs="Arial"/>
          <w:noProof/>
          <w:sz w:val="18"/>
          <w:szCs w:val="20"/>
        </w:rPr>
        <w:t xml:space="preserve"> Ebert R-U, Schüürmann</w:t>
      </w:r>
      <w:r>
        <w:rPr>
          <w:rFonts w:ascii="Arial" w:hAnsi="Arial" w:cs="Arial"/>
          <w:noProof/>
          <w:sz w:val="18"/>
          <w:szCs w:val="20"/>
        </w:rPr>
        <w:t xml:space="preserve">, G 2009. </w:t>
      </w:r>
      <w:r w:rsidRPr="00615D24">
        <w:rPr>
          <w:rFonts w:ascii="Arial" w:hAnsi="Arial" w:cs="Arial"/>
          <w:i/>
          <w:noProof/>
          <w:sz w:val="18"/>
          <w:szCs w:val="20"/>
        </w:rPr>
        <w:t xml:space="preserve">J. Chem. Inf. </w:t>
      </w:r>
      <w:r w:rsidRPr="007B14A0">
        <w:rPr>
          <w:rFonts w:ascii="Arial" w:hAnsi="Arial" w:cs="Arial"/>
          <w:i/>
          <w:noProof/>
          <w:sz w:val="18"/>
          <w:szCs w:val="20"/>
          <w:lang w:val="en-US"/>
        </w:rPr>
        <w:t>Model.</w:t>
      </w:r>
      <w:r w:rsidRPr="003B0D02">
        <w:rPr>
          <w:rFonts w:ascii="Arial" w:hAnsi="Arial" w:cs="Arial"/>
          <w:noProof/>
          <w:sz w:val="18"/>
          <w:szCs w:val="20"/>
          <w:lang w:val="en-US"/>
        </w:rPr>
        <w:t xml:space="preserve"> </w:t>
      </w:r>
      <w:r w:rsidRPr="007B14A0">
        <w:rPr>
          <w:rFonts w:ascii="Arial" w:hAnsi="Arial" w:cs="Arial"/>
          <w:noProof/>
          <w:sz w:val="18"/>
          <w:szCs w:val="20"/>
          <w:u w:val="single"/>
          <w:lang w:val="en-US"/>
        </w:rPr>
        <w:t>49</w:t>
      </w:r>
      <w:r w:rsidR="007B14A0">
        <w:rPr>
          <w:rFonts w:ascii="Arial" w:hAnsi="Arial" w:cs="Arial"/>
          <w:noProof/>
          <w:sz w:val="18"/>
          <w:szCs w:val="20"/>
          <w:lang w:val="en-US"/>
        </w:rPr>
        <w:t>:</w:t>
      </w:r>
      <w:r w:rsidRPr="003B0D02">
        <w:rPr>
          <w:rFonts w:ascii="Arial" w:hAnsi="Arial" w:cs="Arial"/>
          <w:noProof/>
          <w:sz w:val="18"/>
          <w:szCs w:val="20"/>
          <w:lang w:val="en-US"/>
        </w:rPr>
        <w:t xml:space="preserve"> 2660-2669</w:t>
      </w:r>
      <w:r>
        <w:rPr>
          <w:rFonts w:ascii="Arial" w:hAnsi="Arial" w:cs="Arial"/>
          <w:noProof/>
          <w:sz w:val="18"/>
          <w:szCs w:val="20"/>
          <w:lang w:val="en-US"/>
        </w:rPr>
        <w:t>.</w:t>
      </w:r>
    </w:p>
    <w:p w:rsidR="00C37E6B" w:rsidRPr="003065E5" w:rsidRDefault="003B0D02" w:rsidP="00C37E6B">
      <w:pPr>
        <w:jc w:val="both"/>
        <w:rPr>
          <w:rFonts w:ascii="Arial" w:hAnsi="Arial" w:cs="Arial"/>
          <w:noProof/>
          <w:sz w:val="18"/>
          <w:szCs w:val="20"/>
          <w:lang w:val="en-US"/>
        </w:rPr>
      </w:pPr>
      <w:r w:rsidRPr="007B14A0">
        <w:rPr>
          <w:rFonts w:ascii="Arial" w:hAnsi="Arial" w:cs="Arial"/>
          <w:noProof/>
          <w:sz w:val="18"/>
          <w:szCs w:val="20"/>
          <w:lang w:val="en-US"/>
        </w:rPr>
        <w:t>[7]</w:t>
      </w:r>
      <w:r w:rsidR="00C37E6B" w:rsidRPr="007B14A0">
        <w:rPr>
          <w:rFonts w:ascii="Arial" w:hAnsi="Arial" w:cs="Arial"/>
          <w:noProof/>
          <w:sz w:val="18"/>
          <w:szCs w:val="20"/>
          <w:lang w:val="en-US"/>
        </w:rPr>
        <w:tab/>
        <w:t>UFZ Department of Ecologi</w:t>
      </w:r>
      <w:r w:rsidR="007B14A0" w:rsidRPr="007B14A0">
        <w:rPr>
          <w:rFonts w:ascii="Arial" w:hAnsi="Arial" w:cs="Arial"/>
          <w:noProof/>
          <w:sz w:val="18"/>
          <w:szCs w:val="20"/>
          <w:lang w:val="en-US"/>
        </w:rPr>
        <w:t>cal Chemistry 201</w:t>
      </w:r>
      <w:r w:rsidR="007B14A0">
        <w:rPr>
          <w:rFonts w:ascii="Arial" w:hAnsi="Arial" w:cs="Arial"/>
          <w:noProof/>
          <w:sz w:val="18"/>
          <w:szCs w:val="20"/>
          <w:lang w:val="en-US"/>
        </w:rPr>
        <w:t>4</w:t>
      </w:r>
      <w:r w:rsidR="007B14A0" w:rsidRPr="007B14A0">
        <w:rPr>
          <w:rFonts w:ascii="Arial" w:hAnsi="Arial" w:cs="Arial"/>
          <w:noProof/>
          <w:sz w:val="18"/>
          <w:szCs w:val="20"/>
          <w:lang w:val="en-US"/>
        </w:rPr>
        <w:t>. ChemProp 6.2</w:t>
      </w:r>
    </w:p>
    <w:p w:rsidR="00C37E6B" w:rsidRDefault="00C37E6B" w:rsidP="003065E5">
      <w:pPr>
        <w:ind w:firstLine="708"/>
        <w:jc w:val="both"/>
        <w:rPr>
          <w:rFonts w:ascii="Arial" w:hAnsi="Arial" w:cs="Arial"/>
          <w:noProof/>
          <w:sz w:val="18"/>
          <w:szCs w:val="20"/>
          <w:lang w:val="en-US"/>
        </w:rPr>
      </w:pPr>
      <w:r w:rsidRPr="003065E5">
        <w:rPr>
          <w:rFonts w:ascii="Arial" w:hAnsi="Arial" w:cs="Arial"/>
          <w:noProof/>
          <w:sz w:val="18"/>
          <w:szCs w:val="20"/>
          <w:lang w:val="en-US"/>
        </w:rPr>
        <w:t>http://www.ufz.de/index.php?en=6738</w:t>
      </w:r>
    </w:p>
    <w:p w:rsidR="00C54F4B" w:rsidRPr="003065E5" w:rsidRDefault="00C54F4B" w:rsidP="003B0D02">
      <w:pPr>
        <w:jc w:val="both"/>
        <w:rPr>
          <w:rFonts w:ascii="Arial" w:hAnsi="Arial" w:cs="Arial"/>
          <w:noProof/>
          <w:sz w:val="18"/>
          <w:szCs w:val="20"/>
          <w:lang w:val="fr-FR"/>
        </w:rPr>
      </w:pPr>
    </w:p>
    <w:sectPr w:rsidR="00C54F4B" w:rsidRPr="003065E5"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76040"/>
    <w:multiLevelType w:val="hybridMultilevel"/>
    <w:tmpl w:val="9A448A96"/>
    <w:lvl w:ilvl="0" w:tplc="66D6B28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756A7"/>
    <w:rsid w:val="000F5E10"/>
    <w:rsid w:val="000F7DDD"/>
    <w:rsid w:val="001A6F72"/>
    <w:rsid w:val="001F4812"/>
    <w:rsid w:val="00222F52"/>
    <w:rsid w:val="00241318"/>
    <w:rsid w:val="003065E5"/>
    <w:rsid w:val="003B0D02"/>
    <w:rsid w:val="003C39BB"/>
    <w:rsid w:val="00455675"/>
    <w:rsid w:val="00455DBB"/>
    <w:rsid w:val="004973C6"/>
    <w:rsid w:val="004B2CE5"/>
    <w:rsid w:val="004F3F40"/>
    <w:rsid w:val="00536439"/>
    <w:rsid w:val="005407FB"/>
    <w:rsid w:val="00615D24"/>
    <w:rsid w:val="007B14A0"/>
    <w:rsid w:val="00842979"/>
    <w:rsid w:val="008C47B6"/>
    <w:rsid w:val="008E1BB9"/>
    <w:rsid w:val="009B473C"/>
    <w:rsid w:val="009F4218"/>
    <w:rsid w:val="00A34C75"/>
    <w:rsid w:val="00A377E4"/>
    <w:rsid w:val="00A4450B"/>
    <w:rsid w:val="00B10E8D"/>
    <w:rsid w:val="00BB51C3"/>
    <w:rsid w:val="00C22D80"/>
    <w:rsid w:val="00C37E6B"/>
    <w:rsid w:val="00C54F4B"/>
    <w:rsid w:val="00CD3889"/>
    <w:rsid w:val="00CE3033"/>
    <w:rsid w:val="00D2223F"/>
    <w:rsid w:val="00DF6705"/>
    <w:rsid w:val="00E05237"/>
    <w:rsid w:val="00EE41B0"/>
    <w:rsid w:val="00F0629D"/>
    <w:rsid w:val="00F45797"/>
    <w:rsid w:val="00F53A0D"/>
    <w:rsid w:val="00F8429A"/>
    <w:rsid w:val="00F926C5"/>
    <w:rsid w:val="00FF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Listenabsatz">
    <w:name w:val="List Paragraph"/>
    <w:basedOn w:val="Standard"/>
    <w:uiPriority w:val="34"/>
    <w:qFormat/>
    <w:rsid w:val="00F06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Listenabsatz">
    <w:name w:val="List Paragraph"/>
    <w:basedOn w:val="Standard"/>
    <w:uiPriority w:val="34"/>
    <w:qFormat/>
    <w:rsid w:val="00F0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3133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hillebra</cp:lastModifiedBy>
  <cp:revision>6</cp:revision>
  <dcterms:created xsi:type="dcterms:W3CDTF">2015-05-21T18:00:00Z</dcterms:created>
  <dcterms:modified xsi:type="dcterms:W3CDTF">2015-05-22T08:12:00Z</dcterms:modified>
</cp:coreProperties>
</file>