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FD" w:rsidRPr="008247FD" w:rsidRDefault="008247FD" w:rsidP="00DF6705">
      <w:pPr>
        <w:spacing w:after="120"/>
        <w:rPr>
          <w:rFonts w:ascii="Arial" w:hAnsi="Arial" w:cs="Arial"/>
          <w:b/>
          <w:noProof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Fast GC-TOF MS</w:t>
      </w:r>
      <w:r w:rsidRPr="008247FD">
        <w:rPr>
          <w:rFonts w:ascii="Arial" w:hAnsi="Arial" w:cs="Arial"/>
          <w:b/>
          <w:noProof/>
          <w:sz w:val="28"/>
          <w:szCs w:val="28"/>
          <w:lang w:val="fr-FR"/>
        </w:rPr>
        <w:t xml:space="preserve"> with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soft electron</w:t>
      </w:r>
      <w:r w:rsidRPr="008247FD">
        <w:rPr>
          <w:rFonts w:ascii="Arial" w:hAnsi="Arial" w:cs="Arial"/>
          <w:b/>
          <w:noProof/>
          <w:sz w:val="28"/>
          <w:szCs w:val="28"/>
          <w:lang w:val="fr-FR"/>
        </w:rPr>
        <w:t xml:space="preserve"> ionisation for high-throughput screening of environmental contaminants</w:t>
      </w:r>
    </w:p>
    <w:p w:rsidR="00DF6705" w:rsidRPr="00A34C75" w:rsidRDefault="008247FD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lang w:val="en-US"/>
        </w:rPr>
        <w:t>Leonhard Pollack</w:t>
      </w:r>
      <w:r w:rsidRPr="008247FD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Laura McGregor</w:t>
      </w:r>
      <w:r w:rsidRPr="008247FD">
        <w:rPr>
          <w:rFonts w:ascii="Arial" w:hAnsi="Arial" w:cs="Arial"/>
          <w:smallCaps/>
          <w:noProof/>
          <w:vertAlign w:val="superscript"/>
          <w:lang w:val="en-US"/>
        </w:rPr>
        <w:t>2</w:t>
      </w:r>
      <w:r>
        <w:rPr>
          <w:rFonts w:ascii="Arial" w:hAnsi="Arial" w:cs="Arial"/>
          <w:smallCaps/>
          <w:noProof/>
          <w:lang w:val="en-US"/>
        </w:rPr>
        <w:t>, Stefan Kochinski</w:t>
      </w:r>
      <w:r w:rsidRPr="008247FD">
        <w:rPr>
          <w:rFonts w:ascii="Arial" w:hAnsi="Arial" w:cs="Arial"/>
          <w:smallCaps/>
          <w:noProof/>
          <w:vertAlign w:val="superscript"/>
          <w:lang w:val="en-US"/>
        </w:rPr>
        <w:t>1</w:t>
      </w:r>
      <w:r>
        <w:rPr>
          <w:rFonts w:ascii="Arial" w:hAnsi="Arial" w:cs="Arial"/>
          <w:smallCaps/>
          <w:noProof/>
          <w:lang w:val="en-US"/>
        </w:rPr>
        <w:t>, Jesica Hoker</w:t>
      </w:r>
      <w:r w:rsidRPr="008247FD">
        <w:rPr>
          <w:rFonts w:ascii="Arial" w:hAnsi="Arial" w:cs="Arial"/>
          <w:smallCaps/>
          <w:noProof/>
          <w:vertAlign w:val="superscript"/>
          <w:lang w:val="en-US"/>
        </w:rPr>
        <w:t>1</w:t>
      </w:r>
      <w:r>
        <w:rPr>
          <w:rFonts w:ascii="Arial" w:hAnsi="Arial" w:cs="Arial"/>
          <w:smallCaps/>
          <w:noProof/>
          <w:lang w:val="en-US"/>
        </w:rPr>
        <w:t xml:space="preserve"> and Nick Bukowski</w:t>
      </w:r>
      <w:r w:rsidRPr="008247FD">
        <w:rPr>
          <w:rFonts w:ascii="Arial" w:hAnsi="Arial" w:cs="Arial"/>
          <w:smallCaps/>
          <w:noProof/>
          <w:vertAlign w:val="superscript"/>
          <w:lang w:val="en-US"/>
        </w:rPr>
        <w:t>2</w:t>
      </w:r>
    </w:p>
    <w:p w:rsidR="008247FD" w:rsidRDefault="00DF6705" w:rsidP="008247FD">
      <w:pPr>
        <w:rPr>
          <w:rFonts w:ascii="Arial" w:hAnsi="Arial" w:cs="Arial"/>
          <w:noProof/>
          <w:sz w:val="18"/>
          <w:szCs w:val="18"/>
          <w:vertAlign w:val="superscript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>1</w:t>
      </w:r>
      <w:r w:rsidR="008247FD" w:rsidRPr="008247FD">
        <w:rPr>
          <w:rFonts w:ascii="Arial" w:hAnsi="Arial" w:cs="Arial"/>
          <w:noProof/>
          <w:sz w:val="18"/>
          <w:szCs w:val="18"/>
        </w:rPr>
        <w:t>Markes International GmbH, Schleussnerstrasse 42, Frankfurt, German</w:t>
      </w:r>
      <w:r w:rsidR="008247FD">
        <w:rPr>
          <w:rFonts w:ascii="Arial" w:hAnsi="Arial" w:cs="Arial"/>
          <w:noProof/>
          <w:sz w:val="18"/>
          <w:szCs w:val="18"/>
        </w:rPr>
        <w:t xml:space="preserve">y, </w:t>
      </w:r>
      <w:hyperlink r:id="rId5" w:history="1">
        <w:r w:rsidR="008247FD" w:rsidRPr="003420AD">
          <w:rPr>
            <w:rStyle w:val="Hyperlink"/>
            <w:rFonts w:ascii="Arial" w:hAnsi="Arial" w:cs="Arial"/>
            <w:noProof/>
            <w:sz w:val="18"/>
            <w:szCs w:val="18"/>
          </w:rPr>
          <w:t>lpollack@markes.com</w:t>
        </w:r>
      </w:hyperlink>
      <w:r w:rsidR="008247FD">
        <w:rPr>
          <w:rFonts w:ascii="Arial" w:hAnsi="Arial" w:cs="Arial"/>
          <w:noProof/>
          <w:sz w:val="18"/>
          <w:szCs w:val="18"/>
        </w:rPr>
        <w:t xml:space="preserve"> </w:t>
      </w:r>
    </w:p>
    <w:p w:rsidR="00241318" w:rsidRDefault="008247FD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vertAlign w:val="superscript"/>
        </w:rPr>
        <w:t>2</w:t>
      </w:r>
      <w:r w:rsidRPr="008247FD">
        <w:rPr>
          <w:rFonts w:ascii="Arial" w:hAnsi="Arial" w:cs="Arial"/>
          <w:noProof/>
          <w:sz w:val="18"/>
          <w:szCs w:val="18"/>
        </w:rPr>
        <w:t>Markes International, Gwaun Elai Medi-Science Campus, Llantrisant, RCT, Wales, United Kingdom</w:t>
      </w:r>
      <w:r>
        <w:rPr>
          <w:rFonts w:ascii="Arial" w:hAnsi="Arial" w:cs="Arial"/>
          <w:noProof/>
          <w:sz w:val="18"/>
          <w:szCs w:val="18"/>
        </w:rPr>
        <w:t xml:space="preserve"> </w:t>
      </w:r>
      <w:hyperlink r:id="rId6" w:history="1">
        <w:r w:rsidRPr="003420AD">
          <w:rPr>
            <w:rStyle w:val="Hyperlink"/>
            <w:rFonts w:ascii="Arial" w:hAnsi="Arial" w:cs="Arial"/>
            <w:noProof/>
            <w:sz w:val="18"/>
            <w:szCs w:val="18"/>
          </w:rPr>
          <w:t>lmcgregor@markes.com</w:t>
        </w:r>
      </w:hyperlink>
      <w:r>
        <w:rPr>
          <w:rFonts w:ascii="Arial" w:hAnsi="Arial" w:cs="Arial"/>
          <w:noProof/>
          <w:sz w:val="18"/>
          <w:szCs w:val="18"/>
        </w:rPr>
        <w:t xml:space="preserve"> </w:t>
      </w:r>
    </w:p>
    <w:p w:rsidR="008247FD" w:rsidRPr="008247FD" w:rsidRDefault="008247FD">
      <w:pPr>
        <w:rPr>
          <w:rFonts w:ascii="Arial" w:hAnsi="Arial" w:cs="Arial"/>
          <w:noProof/>
          <w:sz w:val="18"/>
          <w:szCs w:val="18"/>
        </w:rPr>
      </w:pPr>
      <w:bookmarkStart w:id="0" w:name="_GoBack"/>
      <w:bookmarkEnd w:id="0"/>
    </w:p>
    <w:p w:rsidR="00972321" w:rsidRDefault="00972321" w:rsidP="0097232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972321">
        <w:rPr>
          <w:rFonts w:ascii="Arial" w:hAnsi="Arial" w:cs="Arial"/>
          <w:noProof/>
          <w:sz w:val="20"/>
          <w:szCs w:val="20"/>
          <w:lang w:val="en-US"/>
        </w:rPr>
        <w:t xml:space="preserve">The introduction of recent legislation, such as the EU Environmental Liabilities Directive 2004/35/EC, has encouraged the development of precise and robust analytical systems for identifying pollutants.  However, the sheer number of toxic compounds which may require monitoring at any given time makes this a challenging prospect.  </w:t>
      </w:r>
    </w:p>
    <w:p w:rsidR="00972321" w:rsidRPr="00972321" w:rsidRDefault="00972321" w:rsidP="0097232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972321" w:rsidRDefault="00972321" w:rsidP="0097232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972321">
        <w:rPr>
          <w:rFonts w:ascii="Arial" w:hAnsi="Arial" w:cs="Arial"/>
          <w:noProof/>
          <w:sz w:val="20"/>
          <w:szCs w:val="20"/>
          <w:lang w:val="en-US"/>
        </w:rPr>
        <w:t xml:space="preserve">Conventional quadrupole GC-MS methods often employ selective ion monitoring (SIM) for trace-level detection of target compounds.  However, this protocol prevents retrospective searching of data for the latest contaminants of emerging concern.  The use of time-of-flight mass spectrometry (TOFMS) can overcome this issue by providing highly sensitive detection whilst acquiring full range mass spectra, to allow both target and unknown identification in a single, rapid analysis.  </w:t>
      </w:r>
    </w:p>
    <w:p w:rsidR="00972321" w:rsidRPr="00972321" w:rsidRDefault="00972321" w:rsidP="0097232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972321" w:rsidRDefault="00972321" w:rsidP="0097232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972321">
        <w:rPr>
          <w:rFonts w:ascii="Arial" w:hAnsi="Arial" w:cs="Arial"/>
          <w:noProof/>
          <w:sz w:val="20"/>
          <w:szCs w:val="20"/>
          <w:lang w:val="en-US"/>
        </w:rPr>
        <w:t>Nevertheless, trace-level identification may become complicated for compounds which exhibit weak molecular ions and extreme fragmentation.  Select-eV ion source technology overcomes this problem by allowing both hard and soft electron ionisation with no inherent loss in sensitivity.  Select-eV provides enhanced molecular ions whilst retaining structurally-significant fragment ions, delivering both confident compound identification and lower limits of detection.</w:t>
      </w:r>
    </w:p>
    <w:p w:rsidR="00972321" w:rsidRPr="00972321" w:rsidRDefault="00972321" w:rsidP="0097232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54F4B" w:rsidRDefault="00972321" w:rsidP="00972321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972321">
        <w:rPr>
          <w:rFonts w:ascii="Arial" w:hAnsi="Arial" w:cs="Arial"/>
          <w:noProof/>
          <w:sz w:val="20"/>
          <w:szCs w:val="20"/>
          <w:lang w:val="en-US"/>
        </w:rPr>
        <w:t>This work demonstrates the use of fast GC-TOFMS with Select-eV ionisation for accurate identification of a suite of ultra-trace level environmental contaminants.</w:t>
      </w: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A6F72"/>
    <w:rsid w:val="001F4812"/>
    <w:rsid w:val="00241318"/>
    <w:rsid w:val="00455675"/>
    <w:rsid w:val="00455DBB"/>
    <w:rsid w:val="004B2CE5"/>
    <w:rsid w:val="004F3F40"/>
    <w:rsid w:val="00536439"/>
    <w:rsid w:val="00665022"/>
    <w:rsid w:val="008247FD"/>
    <w:rsid w:val="008C47B6"/>
    <w:rsid w:val="008E1BB9"/>
    <w:rsid w:val="00972321"/>
    <w:rsid w:val="009B473C"/>
    <w:rsid w:val="00A34C75"/>
    <w:rsid w:val="00A377E4"/>
    <w:rsid w:val="00A4450B"/>
    <w:rsid w:val="00B10E8D"/>
    <w:rsid w:val="00BB51C3"/>
    <w:rsid w:val="00C22D80"/>
    <w:rsid w:val="00C54F4B"/>
    <w:rsid w:val="00D2223F"/>
    <w:rsid w:val="00DF6705"/>
    <w:rsid w:val="00E05237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mcgregor@markes.com" TargetMode="External"/><Relationship Id="rId5" Type="http://schemas.openxmlformats.org/officeDocument/2006/relationships/hyperlink" Target="mailto:lpollack@mark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Microsoft</Company>
  <LinksUpToDate>false</LinksUpToDate>
  <CharactersWithSpaces>1932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Laura McGregor</cp:lastModifiedBy>
  <cp:revision>3</cp:revision>
  <dcterms:created xsi:type="dcterms:W3CDTF">2015-05-22T01:54:00Z</dcterms:created>
  <dcterms:modified xsi:type="dcterms:W3CDTF">2015-05-22T01:59:00Z</dcterms:modified>
</cp:coreProperties>
</file>