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7D" w:rsidRDefault="003B7E7D" w:rsidP="005B1093">
      <w:pPr>
        <w:rPr>
          <w:lang w:val="en-US"/>
        </w:rPr>
      </w:pPr>
    </w:p>
    <w:p w:rsidR="00BF4925" w:rsidRPr="00F755C8" w:rsidRDefault="00FB66FA" w:rsidP="005B1093">
      <w:pPr>
        <w:rPr>
          <w:rFonts w:ascii="Arial" w:hAnsi="Arial" w:cs="Arial"/>
          <w:b/>
          <w:sz w:val="28"/>
          <w:szCs w:val="28"/>
          <w:lang w:val="en-GB"/>
        </w:rPr>
      </w:pPr>
      <w:r>
        <w:rPr>
          <w:rFonts w:ascii="Arial" w:hAnsi="Arial" w:cs="Arial"/>
          <w:b/>
          <w:sz w:val="28"/>
          <w:szCs w:val="28"/>
          <w:lang w:val="en-GB"/>
        </w:rPr>
        <w:t>Specific protein isotopic and fluorescence labeling (SPILL)</w:t>
      </w:r>
      <w:r w:rsidR="00636441">
        <w:rPr>
          <w:rFonts w:ascii="Arial" w:hAnsi="Arial" w:cs="Arial"/>
          <w:b/>
          <w:sz w:val="28"/>
          <w:szCs w:val="28"/>
          <w:lang w:val="en-GB"/>
        </w:rPr>
        <w:t xml:space="preserve"> for </w:t>
      </w:r>
      <w:r w:rsidR="005E2985">
        <w:rPr>
          <w:rFonts w:ascii="Arial" w:hAnsi="Arial" w:cs="Arial"/>
          <w:b/>
          <w:sz w:val="28"/>
          <w:szCs w:val="28"/>
          <w:lang w:val="en-GB"/>
        </w:rPr>
        <w:t xml:space="preserve">protein </w:t>
      </w:r>
      <w:r w:rsidR="00BC78AC">
        <w:rPr>
          <w:rFonts w:ascii="Arial" w:hAnsi="Arial" w:cs="Arial"/>
          <w:b/>
          <w:sz w:val="28"/>
          <w:szCs w:val="28"/>
          <w:lang w:val="en-GB"/>
        </w:rPr>
        <w:t>distribution</w:t>
      </w:r>
      <w:r w:rsidR="00636441">
        <w:rPr>
          <w:rFonts w:ascii="Arial" w:hAnsi="Arial" w:cs="Arial"/>
          <w:b/>
          <w:sz w:val="28"/>
          <w:szCs w:val="28"/>
          <w:lang w:val="en-GB"/>
        </w:rPr>
        <w:t xml:space="preserve"> and </w:t>
      </w:r>
      <w:r w:rsidR="00BC78AC">
        <w:rPr>
          <w:rFonts w:ascii="Arial" w:hAnsi="Arial" w:cs="Arial"/>
          <w:b/>
          <w:sz w:val="28"/>
          <w:szCs w:val="28"/>
          <w:lang w:val="en-GB"/>
        </w:rPr>
        <w:t>metabolism</w:t>
      </w:r>
      <w:r w:rsidR="00636441">
        <w:rPr>
          <w:rFonts w:ascii="Arial" w:hAnsi="Arial" w:cs="Arial"/>
          <w:b/>
          <w:sz w:val="28"/>
          <w:szCs w:val="28"/>
          <w:lang w:val="en-GB"/>
        </w:rPr>
        <w:t xml:space="preserve"> studies</w:t>
      </w:r>
    </w:p>
    <w:p w:rsidR="000E1ACB" w:rsidRPr="00FB66FA" w:rsidRDefault="000E1ACB" w:rsidP="005B1093">
      <w:pPr>
        <w:jc w:val="both"/>
        <w:rPr>
          <w:rFonts w:ascii="Arial" w:hAnsi="Arial" w:cs="Arial"/>
          <w:sz w:val="20"/>
          <w:szCs w:val="20"/>
          <w:u w:val="single"/>
          <w:lang w:val="en-US"/>
        </w:rPr>
      </w:pPr>
    </w:p>
    <w:p w:rsidR="00BF4925" w:rsidRPr="00313172" w:rsidRDefault="00865027" w:rsidP="005B1093">
      <w:pPr>
        <w:jc w:val="both"/>
        <w:rPr>
          <w:rFonts w:ascii="Arial" w:hAnsi="Arial" w:cs="Arial"/>
          <w:b/>
          <w:sz w:val="20"/>
          <w:szCs w:val="20"/>
        </w:rPr>
      </w:pPr>
      <w:r>
        <w:rPr>
          <w:rFonts w:ascii="Arial" w:hAnsi="Arial" w:cs="Arial"/>
          <w:smallCaps/>
          <w:u w:val="single"/>
        </w:rPr>
        <w:t>I</w:t>
      </w:r>
      <w:r w:rsidRPr="00865027">
        <w:rPr>
          <w:rFonts w:ascii="Arial" w:hAnsi="Arial" w:cs="Arial"/>
          <w:smallCaps/>
          <w:u w:val="single"/>
        </w:rPr>
        <w:t xml:space="preserve">ngrid </w:t>
      </w:r>
      <w:r>
        <w:rPr>
          <w:rFonts w:ascii="Arial" w:hAnsi="Arial" w:cs="Arial"/>
          <w:smallCaps/>
          <w:u w:val="single"/>
        </w:rPr>
        <w:t>C. V</w:t>
      </w:r>
      <w:r w:rsidRPr="00865027">
        <w:rPr>
          <w:rFonts w:ascii="Arial" w:hAnsi="Arial" w:cs="Arial"/>
          <w:smallCaps/>
          <w:u w:val="single"/>
        </w:rPr>
        <w:t>reja</w:t>
      </w:r>
      <w:r w:rsidR="00F755C8" w:rsidRPr="00313172">
        <w:rPr>
          <w:rFonts w:ascii="Arial" w:hAnsi="Arial" w:cs="Arial"/>
          <w:sz w:val="20"/>
          <w:szCs w:val="20"/>
          <w:u w:val="single"/>
          <w:vertAlign w:val="superscript"/>
        </w:rPr>
        <w:t>1</w:t>
      </w:r>
      <w:r w:rsidR="00BF4925" w:rsidRPr="00313172">
        <w:rPr>
          <w:rFonts w:ascii="Arial" w:hAnsi="Arial" w:cs="Arial"/>
          <w:sz w:val="20"/>
          <w:szCs w:val="20"/>
          <w:vertAlign w:val="superscript"/>
        </w:rPr>
        <w:t>,2</w:t>
      </w:r>
      <w:r w:rsidR="00BF4925" w:rsidRPr="00313172">
        <w:rPr>
          <w:rFonts w:ascii="Arial" w:hAnsi="Arial" w:cs="Arial"/>
          <w:sz w:val="20"/>
          <w:szCs w:val="20"/>
        </w:rPr>
        <w:t xml:space="preserve">, </w:t>
      </w:r>
      <w:r w:rsidRPr="00865027">
        <w:rPr>
          <w:rFonts w:ascii="Arial" w:hAnsi="Arial" w:cs="Arial"/>
          <w:smallCaps/>
        </w:rPr>
        <w:t>Selda Kabatas</w:t>
      </w:r>
      <w:r w:rsidRPr="00865027">
        <w:rPr>
          <w:rFonts w:ascii="Arial" w:hAnsi="Arial" w:cs="Arial"/>
          <w:vertAlign w:val="superscript"/>
        </w:rPr>
        <w:t>3</w:t>
      </w:r>
      <w:r w:rsidRPr="00865027">
        <w:rPr>
          <w:rFonts w:ascii="Arial" w:hAnsi="Arial" w:cs="Arial"/>
        </w:rPr>
        <w:t xml:space="preserve">, </w:t>
      </w:r>
      <w:r w:rsidRPr="00865027">
        <w:rPr>
          <w:rFonts w:ascii="Arial" w:hAnsi="Arial" w:cs="Arial"/>
          <w:smallCaps/>
        </w:rPr>
        <w:t>Sinem K. Saka</w:t>
      </w:r>
      <w:r w:rsidRPr="00865027">
        <w:rPr>
          <w:rFonts w:ascii="Arial" w:hAnsi="Arial" w:cs="Arial"/>
          <w:vertAlign w:val="superscript"/>
        </w:rPr>
        <w:t>1</w:t>
      </w:r>
      <w:r w:rsidRPr="00865027">
        <w:rPr>
          <w:rFonts w:ascii="Arial" w:hAnsi="Arial" w:cs="Arial"/>
        </w:rPr>
        <w:t xml:space="preserve">, </w:t>
      </w:r>
      <w:r w:rsidRPr="00865027">
        <w:rPr>
          <w:rFonts w:ascii="Arial" w:hAnsi="Arial" w:cs="Arial"/>
          <w:smallCaps/>
        </w:rPr>
        <w:t>Carmen Höschen</w:t>
      </w:r>
      <w:r w:rsidRPr="00865027">
        <w:rPr>
          <w:rFonts w:ascii="Arial" w:hAnsi="Arial" w:cs="Arial"/>
          <w:vertAlign w:val="superscript"/>
        </w:rPr>
        <w:t>4</w:t>
      </w:r>
      <w:r w:rsidRPr="00865027">
        <w:rPr>
          <w:rFonts w:ascii="Arial" w:hAnsi="Arial" w:cs="Arial"/>
        </w:rPr>
        <w:t xml:space="preserve">, </w:t>
      </w:r>
      <w:r w:rsidRPr="00865027">
        <w:rPr>
          <w:rFonts w:ascii="Arial" w:hAnsi="Arial" w:cs="Arial"/>
          <w:smallCaps/>
        </w:rPr>
        <w:t>Felipe Opazo</w:t>
      </w:r>
      <w:r w:rsidRPr="00865027">
        <w:rPr>
          <w:rFonts w:ascii="Arial" w:hAnsi="Arial" w:cs="Arial"/>
          <w:vertAlign w:val="superscript"/>
        </w:rPr>
        <w:t>1</w:t>
      </w:r>
      <w:r w:rsidRPr="00865027">
        <w:rPr>
          <w:rFonts w:ascii="Arial" w:hAnsi="Arial" w:cs="Arial"/>
        </w:rPr>
        <w:t xml:space="preserve">, </w:t>
      </w:r>
      <w:r>
        <w:rPr>
          <w:rFonts w:ascii="Arial" w:hAnsi="Arial" w:cs="Arial"/>
          <w:smallCaps/>
        </w:rPr>
        <w:t>U</w:t>
      </w:r>
      <w:r w:rsidRPr="00865027">
        <w:rPr>
          <w:rFonts w:ascii="Arial" w:hAnsi="Arial" w:cs="Arial"/>
          <w:smallCaps/>
        </w:rPr>
        <w:t xml:space="preserve">lf </w:t>
      </w:r>
      <w:r>
        <w:rPr>
          <w:rFonts w:ascii="Arial" w:hAnsi="Arial" w:cs="Arial"/>
          <w:smallCaps/>
        </w:rPr>
        <w:t>D</w:t>
      </w:r>
      <w:r w:rsidRPr="00865027">
        <w:rPr>
          <w:rFonts w:ascii="Arial" w:hAnsi="Arial" w:cs="Arial"/>
          <w:smallCaps/>
        </w:rPr>
        <w:t>iederichsen</w:t>
      </w:r>
      <w:r w:rsidRPr="00865027">
        <w:rPr>
          <w:rFonts w:ascii="Arial" w:hAnsi="Arial" w:cs="Arial"/>
          <w:vertAlign w:val="superscript"/>
        </w:rPr>
        <w:t>3</w:t>
      </w:r>
      <w:r w:rsidRPr="00865027">
        <w:rPr>
          <w:rFonts w:ascii="Arial" w:hAnsi="Arial" w:cs="Arial"/>
        </w:rPr>
        <w:t xml:space="preserve">, </w:t>
      </w:r>
      <w:r w:rsidRPr="00FF4247">
        <w:rPr>
          <w:rFonts w:ascii="Arial" w:hAnsi="Arial" w:cs="Arial"/>
          <w:smallCaps/>
        </w:rPr>
        <w:t>Silvio O. Rizzoli</w:t>
      </w:r>
      <w:r w:rsidRPr="00865027">
        <w:rPr>
          <w:rFonts w:ascii="Arial" w:hAnsi="Arial" w:cs="Arial"/>
          <w:vertAlign w:val="superscript"/>
        </w:rPr>
        <w:t>1</w:t>
      </w:r>
    </w:p>
    <w:p w:rsidR="000E1ACB" w:rsidRPr="00636441" w:rsidRDefault="000E1ACB" w:rsidP="005B1093">
      <w:pPr>
        <w:pStyle w:val="BCAuthorAddress"/>
        <w:spacing w:line="240" w:lineRule="auto"/>
        <w:jc w:val="left"/>
        <w:rPr>
          <w:rFonts w:ascii="Arial" w:hAnsi="Arial" w:cs="Arial"/>
          <w:sz w:val="20"/>
          <w:vertAlign w:val="superscript"/>
          <w:lang w:val="de-DE"/>
        </w:rPr>
      </w:pPr>
    </w:p>
    <w:p w:rsidR="00313172" w:rsidRDefault="00BF4925" w:rsidP="005B1093">
      <w:pPr>
        <w:pStyle w:val="BCAuthorAddress"/>
        <w:spacing w:after="0" w:line="240" w:lineRule="auto"/>
        <w:jc w:val="left"/>
        <w:rPr>
          <w:rFonts w:ascii="Arial" w:hAnsi="Arial" w:cs="Arial"/>
          <w:sz w:val="20"/>
        </w:rPr>
      </w:pPr>
      <w:r w:rsidRPr="00BF4925">
        <w:rPr>
          <w:rFonts w:ascii="Arial" w:hAnsi="Arial" w:cs="Arial"/>
          <w:sz w:val="20"/>
          <w:vertAlign w:val="superscript"/>
        </w:rPr>
        <w:t>1</w:t>
      </w:r>
      <w:r w:rsidR="000E1ACB" w:rsidRPr="000E1ACB">
        <w:rPr>
          <w:rFonts w:ascii="Arial" w:hAnsi="Arial" w:cs="Arial"/>
          <w:sz w:val="20"/>
        </w:rPr>
        <w:t xml:space="preserve">University Medical Center </w:t>
      </w:r>
      <w:proofErr w:type="spellStart"/>
      <w:r w:rsidR="000E1ACB" w:rsidRPr="000E1ACB">
        <w:rPr>
          <w:rFonts w:ascii="Arial" w:hAnsi="Arial" w:cs="Arial"/>
          <w:sz w:val="20"/>
        </w:rPr>
        <w:t>Göttingen</w:t>
      </w:r>
      <w:proofErr w:type="spellEnd"/>
      <w:r w:rsidR="000E1ACB">
        <w:rPr>
          <w:rFonts w:ascii="Arial" w:hAnsi="Arial" w:cs="Arial"/>
          <w:sz w:val="20"/>
        </w:rPr>
        <w:t>, D</w:t>
      </w:r>
      <w:r w:rsidRPr="00BF4925">
        <w:rPr>
          <w:rFonts w:ascii="Arial" w:hAnsi="Arial" w:cs="Arial"/>
          <w:sz w:val="20"/>
        </w:rPr>
        <w:t xml:space="preserve">epartment of Neuro- and Sensory Physiology,  and Center for Nanoscale Microscopy and Molecular Physiology of the Brain (CNMPB), </w:t>
      </w:r>
      <w:proofErr w:type="spellStart"/>
      <w:r w:rsidR="000E1ACB" w:rsidRPr="000E1ACB">
        <w:rPr>
          <w:rFonts w:ascii="Arial" w:hAnsi="Arial" w:cs="Arial"/>
          <w:sz w:val="20"/>
        </w:rPr>
        <w:t>Humboldtallee</w:t>
      </w:r>
      <w:proofErr w:type="spellEnd"/>
      <w:r w:rsidR="000E1ACB" w:rsidRPr="000E1ACB">
        <w:rPr>
          <w:rFonts w:ascii="Arial" w:hAnsi="Arial" w:cs="Arial"/>
          <w:sz w:val="20"/>
        </w:rPr>
        <w:t xml:space="preserve"> 23, 37073</w:t>
      </w:r>
      <w:r w:rsidR="000E1ACB">
        <w:rPr>
          <w:rFonts w:ascii="Arial" w:hAnsi="Arial" w:cs="Arial"/>
          <w:sz w:val="20"/>
        </w:rPr>
        <w:t xml:space="preserve"> </w:t>
      </w:r>
      <w:proofErr w:type="spellStart"/>
      <w:r w:rsidRPr="00BF4925">
        <w:rPr>
          <w:rFonts w:ascii="Arial" w:hAnsi="Arial" w:cs="Arial"/>
          <w:sz w:val="20"/>
        </w:rPr>
        <w:t>Göttingen</w:t>
      </w:r>
      <w:proofErr w:type="spellEnd"/>
      <w:r w:rsidRPr="00BF4925">
        <w:rPr>
          <w:rFonts w:ascii="Arial" w:hAnsi="Arial" w:cs="Arial"/>
          <w:sz w:val="20"/>
        </w:rPr>
        <w:t xml:space="preserve">, </w:t>
      </w:r>
      <w:r w:rsidR="00636441">
        <w:rPr>
          <w:rFonts w:ascii="Arial" w:hAnsi="Arial" w:cs="Arial"/>
          <w:sz w:val="20"/>
        </w:rPr>
        <w:t>ivreja@gwdg.de</w:t>
      </w:r>
    </w:p>
    <w:p w:rsidR="00BF4925" w:rsidRPr="00BF4925" w:rsidRDefault="00BF4925" w:rsidP="005B1093">
      <w:pPr>
        <w:pStyle w:val="BCAuthorAddress"/>
        <w:spacing w:after="0" w:line="240" w:lineRule="auto"/>
        <w:jc w:val="left"/>
        <w:rPr>
          <w:rFonts w:ascii="Arial" w:hAnsi="Arial" w:cs="Arial"/>
          <w:sz w:val="20"/>
        </w:rPr>
      </w:pPr>
      <w:r w:rsidRPr="00BF4925">
        <w:rPr>
          <w:rFonts w:ascii="Arial" w:hAnsi="Arial" w:cs="Arial"/>
          <w:sz w:val="20"/>
          <w:vertAlign w:val="superscript"/>
        </w:rPr>
        <w:t>2</w:t>
      </w:r>
      <w:r w:rsidRPr="00BF4925">
        <w:rPr>
          <w:rFonts w:ascii="Arial" w:hAnsi="Arial" w:cs="Arial"/>
          <w:sz w:val="20"/>
        </w:rPr>
        <w:t xml:space="preserve">International Max Planck Research School Molecular Biology, </w:t>
      </w:r>
      <w:proofErr w:type="spellStart"/>
      <w:r w:rsidRPr="00BF4925">
        <w:rPr>
          <w:rFonts w:ascii="Arial" w:hAnsi="Arial" w:cs="Arial"/>
          <w:sz w:val="20"/>
        </w:rPr>
        <w:t>Göttingen</w:t>
      </w:r>
      <w:proofErr w:type="spellEnd"/>
    </w:p>
    <w:p w:rsidR="00BF4925" w:rsidRPr="005E2985" w:rsidRDefault="00BF4925" w:rsidP="005B1093">
      <w:pPr>
        <w:pStyle w:val="BIEmailAddress"/>
        <w:spacing w:after="0" w:line="240" w:lineRule="auto"/>
        <w:rPr>
          <w:rFonts w:ascii="Arial" w:hAnsi="Arial" w:cs="Arial"/>
          <w:sz w:val="20"/>
          <w:lang w:val="de-DE"/>
        </w:rPr>
      </w:pPr>
      <w:r w:rsidRPr="00BF4925">
        <w:rPr>
          <w:rFonts w:ascii="Arial" w:hAnsi="Arial" w:cs="Arial"/>
          <w:sz w:val="20"/>
          <w:vertAlign w:val="superscript"/>
        </w:rPr>
        <w:t>3</w:t>
      </w:r>
      <w:r w:rsidR="000E1ACB" w:rsidRPr="00BF4925">
        <w:rPr>
          <w:rFonts w:ascii="Arial" w:hAnsi="Arial" w:cs="Arial"/>
          <w:sz w:val="20"/>
        </w:rPr>
        <w:t xml:space="preserve">Georg-August </w:t>
      </w:r>
      <w:proofErr w:type="spellStart"/>
      <w:r w:rsidR="000E1ACB" w:rsidRPr="00BF4925">
        <w:rPr>
          <w:rFonts w:ascii="Arial" w:hAnsi="Arial" w:cs="Arial"/>
          <w:sz w:val="20"/>
        </w:rPr>
        <w:t>Universit</w:t>
      </w:r>
      <w:r w:rsidR="000E1ACB">
        <w:rPr>
          <w:rFonts w:ascii="Arial" w:hAnsi="Arial" w:cs="Arial"/>
          <w:sz w:val="20"/>
        </w:rPr>
        <w:t>ät</w:t>
      </w:r>
      <w:proofErr w:type="spellEnd"/>
      <w:r w:rsidR="000E1ACB" w:rsidRPr="00BF4925">
        <w:rPr>
          <w:rFonts w:ascii="Arial" w:hAnsi="Arial" w:cs="Arial"/>
          <w:sz w:val="20"/>
        </w:rPr>
        <w:t>,</w:t>
      </w:r>
      <w:r w:rsidR="000E1ACB">
        <w:rPr>
          <w:rFonts w:ascii="Arial" w:hAnsi="Arial" w:cs="Arial"/>
          <w:sz w:val="20"/>
        </w:rPr>
        <w:t xml:space="preserve"> </w:t>
      </w:r>
      <w:r w:rsidRPr="00BF4925">
        <w:rPr>
          <w:rFonts w:ascii="Arial" w:hAnsi="Arial" w:cs="Arial"/>
          <w:sz w:val="20"/>
        </w:rPr>
        <w:t xml:space="preserve">Institute for Organic and </w:t>
      </w:r>
      <w:proofErr w:type="spellStart"/>
      <w:r w:rsidRPr="00BF4925">
        <w:rPr>
          <w:rFonts w:ascii="Arial" w:hAnsi="Arial" w:cs="Arial"/>
          <w:sz w:val="20"/>
        </w:rPr>
        <w:t>Biomolecular</w:t>
      </w:r>
      <w:proofErr w:type="spellEnd"/>
      <w:r w:rsidRPr="00BF4925">
        <w:rPr>
          <w:rFonts w:ascii="Arial" w:hAnsi="Arial" w:cs="Arial"/>
          <w:sz w:val="20"/>
        </w:rPr>
        <w:t xml:space="preserve"> Chemistry, </w:t>
      </w:r>
      <w:proofErr w:type="spellStart"/>
      <w:r w:rsidR="000E1ACB" w:rsidRPr="000E1ACB">
        <w:rPr>
          <w:rFonts w:ascii="Arial" w:hAnsi="Arial" w:cs="Arial"/>
          <w:sz w:val="20"/>
        </w:rPr>
        <w:t>Tammannstr</w:t>
      </w:r>
      <w:proofErr w:type="spellEnd"/>
      <w:r w:rsidR="000E1ACB" w:rsidRPr="000E1ACB">
        <w:rPr>
          <w:rFonts w:ascii="Arial" w:hAnsi="Arial" w:cs="Arial"/>
          <w:sz w:val="20"/>
        </w:rPr>
        <w:t xml:space="preserve">. </w:t>
      </w:r>
      <w:r w:rsidR="000E1ACB" w:rsidRPr="005E2985">
        <w:rPr>
          <w:rFonts w:ascii="Arial" w:hAnsi="Arial" w:cs="Arial"/>
          <w:sz w:val="20"/>
          <w:lang w:val="de-DE"/>
        </w:rPr>
        <w:t xml:space="preserve">2, 37077 </w:t>
      </w:r>
      <w:r w:rsidR="00636441" w:rsidRPr="005E2985">
        <w:rPr>
          <w:rFonts w:ascii="Arial" w:hAnsi="Arial" w:cs="Arial"/>
          <w:sz w:val="20"/>
          <w:lang w:val="de-DE"/>
        </w:rPr>
        <w:t>Göttingen</w:t>
      </w:r>
    </w:p>
    <w:p w:rsidR="00BF4925" w:rsidRPr="000E1ACB" w:rsidRDefault="00BF4925" w:rsidP="005B1093">
      <w:pPr>
        <w:pStyle w:val="BIEmailAddress"/>
        <w:spacing w:after="0" w:line="240" w:lineRule="auto"/>
        <w:rPr>
          <w:rFonts w:ascii="Arial" w:hAnsi="Arial" w:cs="Arial"/>
          <w:sz w:val="20"/>
          <w:lang w:val="de-DE"/>
        </w:rPr>
      </w:pPr>
      <w:r w:rsidRPr="000E1ACB">
        <w:rPr>
          <w:rFonts w:ascii="Arial" w:hAnsi="Arial" w:cs="Arial"/>
          <w:sz w:val="20"/>
          <w:vertAlign w:val="superscript"/>
          <w:lang w:val="de-DE"/>
        </w:rPr>
        <w:t>4</w:t>
      </w:r>
      <w:r w:rsidR="000E1ACB" w:rsidRPr="000E1ACB">
        <w:rPr>
          <w:rFonts w:ascii="Arial" w:hAnsi="Arial" w:cs="Arial"/>
          <w:sz w:val="20"/>
          <w:lang w:val="de-DE"/>
        </w:rPr>
        <w:t>TU-München</w:t>
      </w:r>
      <w:r w:rsidR="000E1ACB">
        <w:rPr>
          <w:rFonts w:ascii="Arial" w:hAnsi="Arial" w:cs="Arial"/>
          <w:sz w:val="20"/>
          <w:lang w:val="de-DE"/>
        </w:rPr>
        <w:t>,</w:t>
      </w:r>
      <w:r w:rsidR="000E1ACB" w:rsidRPr="000E1ACB">
        <w:rPr>
          <w:rFonts w:ascii="Arial" w:hAnsi="Arial" w:cs="Arial"/>
          <w:sz w:val="20"/>
          <w:lang w:val="de-DE"/>
        </w:rPr>
        <w:t xml:space="preserve"> </w:t>
      </w:r>
      <w:r w:rsidRPr="000E1ACB">
        <w:rPr>
          <w:rFonts w:ascii="Arial" w:hAnsi="Arial" w:cs="Arial"/>
          <w:sz w:val="20"/>
          <w:lang w:val="de-DE"/>
        </w:rPr>
        <w:t>Lehrstuhl</w:t>
      </w:r>
      <w:r w:rsidR="000E1ACB">
        <w:rPr>
          <w:rFonts w:ascii="Arial" w:hAnsi="Arial" w:cs="Arial"/>
          <w:sz w:val="20"/>
          <w:lang w:val="de-DE"/>
        </w:rPr>
        <w:t xml:space="preserve"> für</w:t>
      </w:r>
      <w:r w:rsidRPr="000E1ACB">
        <w:rPr>
          <w:rFonts w:ascii="Arial" w:hAnsi="Arial" w:cs="Arial"/>
          <w:sz w:val="20"/>
          <w:lang w:val="de-DE"/>
        </w:rPr>
        <w:t xml:space="preserve"> Bodenkunde, </w:t>
      </w:r>
      <w:r w:rsidR="000E1ACB" w:rsidRPr="000E1ACB">
        <w:rPr>
          <w:rFonts w:ascii="Arial" w:hAnsi="Arial" w:cs="Arial"/>
          <w:sz w:val="20"/>
          <w:lang w:val="de-DE"/>
        </w:rPr>
        <w:t>Emil-</w:t>
      </w:r>
      <w:proofErr w:type="spellStart"/>
      <w:r w:rsidR="000E1ACB" w:rsidRPr="000E1ACB">
        <w:rPr>
          <w:rFonts w:ascii="Arial" w:hAnsi="Arial" w:cs="Arial"/>
          <w:sz w:val="20"/>
          <w:lang w:val="de-DE"/>
        </w:rPr>
        <w:t>Ramann</w:t>
      </w:r>
      <w:proofErr w:type="spellEnd"/>
      <w:r w:rsidR="000E1ACB" w:rsidRPr="000E1ACB">
        <w:rPr>
          <w:rFonts w:ascii="Arial" w:hAnsi="Arial" w:cs="Arial"/>
          <w:sz w:val="20"/>
          <w:lang w:val="de-DE"/>
        </w:rPr>
        <w:t>-Straße 2, 85354 Freising-Weihenstephan</w:t>
      </w:r>
    </w:p>
    <w:p w:rsidR="00BF4925" w:rsidRPr="000E1ACB" w:rsidRDefault="00BF4925" w:rsidP="00F4533E">
      <w:pPr>
        <w:rPr>
          <w:rFonts w:ascii="Arial" w:hAnsi="Arial" w:cs="Arial"/>
          <w:sz w:val="20"/>
          <w:szCs w:val="20"/>
        </w:rPr>
      </w:pPr>
    </w:p>
    <w:p w:rsidR="00865027" w:rsidRDefault="00865027" w:rsidP="00F4533E">
      <w:pPr>
        <w:autoSpaceDE w:val="0"/>
        <w:autoSpaceDN w:val="0"/>
        <w:adjustRightInd w:val="0"/>
        <w:jc w:val="both"/>
        <w:rPr>
          <w:rFonts w:ascii="Arial" w:hAnsi="Arial" w:cs="Arial"/>
          <w:sz w:val="20"/>
          <w:szCs w:val="20"/>
        </w:rPr>
      </w:pPr>
    </w:p>
    <w:p w:rsidR="006F4496" w:rsidRDefault="0071245F" w:rsidP="00F4533E">
      <w:pPr>
        <w:autoSpaceDE w:val="0"/>
        <w:autoSpaceDN w:val="0"/>
        <w:adjustRightInd w:val="0"/>
        <w:jc w:val="both"/>
        <w:rPr>
          <w:rFonts w:ascii="Arial" w:hAnsi="Arial" w:cs="Arial"/>
          <w:sz w:val="20"/>
          <w:szCs w:val="20"/>
          <w:lang w:val="en-US"/>
        </w:rPr>
      </w:pPr>
      <w:r>
        <w:rPr>
          <w:rFonts w:ascii="Arial" w:hAnsi="Arial" w:cs="Arial"/>
          <w:sz w:val="20"/>
          <w:szCs w:val="20"/>
          <w:lang w:val="en-US"/>
        </w:rPr>
        <w:t>Secondary ion mass spectrometry</w:t>
      </w:r>
      <w:r w:rsidR="008B040D">
        <w:rPr>
          <w:rFonts w:ascii="Arial" w:hAnsi="Arial" w:cs="Arial"/>
          <w:sz w:val="20"/>
          <w:szCs w:val="20"/>
          <w:lang w:val="en-US"/>
        </w:rPr>
        <w:t xml:space="preserve"> </w:t>
      </w:r>
      <w:r w:rsidR="00C72AEC">
        <w:rPr>
          <w:rFonts w:ascii="Arial" w:hAnsi="Arial" w:cs="Arial"/>
          <w:sz w:val="20"/>
          <w:szCs w:val="20"/>
          <w:lang w:val="en-US"/>
        </w:rPr>
        <w:t xml:space="preserve">(SIMS) </w:t>
      </w:r>
      <w:r w:rsidR="008B040D">
        <w:rPr>
          <w:rFonts w:ascii="Arial" w:hAnsi="Arial" w:cs="Arial"/>
          <w:sz w:val="20"/>
          <w:szCs w:val="20"/>
          <w:lang w:val="en-US"/>
        </w:rPr>
        <w:t xml:space="preserve">is </w:t>
      </w:r>
      <w:r w:rsidR="005E2985">
        <w:rPr>
          <w:rFonts w:ascii="Arial" w:hAnsi="Arial" w:cs="Arial"/>
          <w:sz w:val="20"/>
          <w:szCs w:val="20"/>
          <w:lang w:val="en-US"/>
        </w:rPr>
        <w:t>extensively</w:t>
      </w:r>
      <w:r w:rsidR="008B040D">
        <w:rPr>
          <w:rFonts w:ascii="Arial" w:hAnsi="Arial" w:cs="Arial"/>
          <w:sz w:val="20"/>
          <w:szCs w:val="20"/>
          <w:lang w:val="en-US"/>
        </w:rPr>
        <w:t xml:space="preserve"> used for </w:t>
      </w:r>
      <w:r>
        <w:rPr>
          <w:rFonts w:ascii="Arial" w:hAnsi="Arial" w:cs="Arial"/>
          <w:sz w:val="20"/>
          <w:szCs w:val="20"/>
          <w:lang w:val="en-US"/>
        </w:rPr>
        <w:t>investigati</w:t>
      </w:r>
      <w:r w:rsidR="008B040D">
        <w:rPr>
          <w:rFonts w:ascii="Arial" w:hAnsi="Arial" w:cs="Arial"/>
          <w:sz w:val="20"/>
          <w:szCs w:val="20"/>
          <w:lang w:val="en-US"/>
        </w:rPr>
        <w:t xml:space="preserve">ng </w:t>
      </w:r>
      <w:r>
        <w:rPr>
          <w:rFonts w:ascii="Arial" w:hAnsi="Arial" w:cs="Arial"/>
          <w:sz w:val="20"/>
          <w:szCs w:val="20"/>
          <w:lang w:val="en-US"/>
        </w:rPr>
        <w:t xml:space="preserve">the composition of </w:t>
      </w:r>
      <w:r w:rsidR="00287F4A">
        <w:rPr>
          <w:rFonts w:ascii="Arial" w:hAnsi="Arial" w:cs="Arial"/>
          <w:sz w:val="20"/>
          <w:szCs w:val="20"/>
          <w:lang w:val="en-US"/>
        </w:rPr>
        <w:t xml:space="preserve">materials </w:t>
      </w:r>
      <w:r w:rsidR="00287F4A" w:rsidRPr="00BF4925">
        <w:rPr>
          <w:rFonts w:ascii="Arial" w:hAnsi="Arial" w:cs="Arial"/>
          <w:sz w:val="20"/>
          <w:szCs w:val="20"/>
          <w:lang w:val="en-US"/>
        </w:rPr>
        <w:t>at a lateral resolution of about 100 nm</w:t>
      </w:r>
      <w:r w:rsidR="00A110FD">
        <w:rPr>
          <w:rFonts w:ascii="Arial" w:hAnsi="Arial" w:cs="Arial"/>
          <w:sz w:val="20"/>
          <w:szCs w:val="20"/>
          <w:lang w:val="en-US"/>
        </w:rPr>
        <w:t>.</w:t>
      </w:r>
      <w:r>
        <w:rPr>
          <w:rFonts w:ascii="Arial" w:hAnsi="Arial" w:cs="Arial"/>
          <w:sz w:val="20"/>
          <w:szCs w:val="20"/>
          <w:lang w:val="en-US"/>
        </w:rPr>
        <w:t xml:space="preserve"> In biology it is </w:t>
      </w:r>
      <w:r w:rsidR="0066474A">
        <w:rPr>
          <w:rFonts w:ascii="Arial" w:hAnsi="Arial" w:cs="Arial"/>
          <w:sz w:val="20"/>
          <w:szCs w:val="20"/>
          <w:lang w:val="en-US"/>
        </w:rPr>
        <w:t>mostly used</w:t>
      </w:r>
      <w:r>
        <w:rPr>
          <w:rFonts w:ascii="Arial" w:hAnsi="Arial" w:cs="Arial"/>
          <w:sz w:val="20"/>
          <w:szCs w:val="20"/>
          <w:lang w:val="en-US"/>
        </w:rPr>
        <w:t xml:space="preserve"> to visualize either </w:t>
      </w:r>
      <w:r w:rsidR="005E2985">
        <w:rPr>
          <w:rFonts w:ascii="Arial" w:hAnsi="Arial" w:cs="Arial"/>
          <w:sz w:val="20"/>
          <w:szCs w:val="20"/>
          <w:lang w:val="en-US"/>
        </w:rPr>
        <w:t xml:space="preserve">the natural abundance of </w:t>
      </w:r>
      <w:r>
        <w:rPr>
          <w:rFonts w:ascii="Arial" w:hAnsi="Arial" w:cs="Arial"/>
          <w:sz w:val="20"/>
          <w:szCs w:val="20"/>
          <w:lang w:val="en-US"/>
        </w:rPr>
        <w:t>isotop</w:t>
      </w:r>
      <w:r w:rsidR="005E2985">
        <w:rPr>
          <w:rFonts w:ascii="Arial" w:hAnsi="Arial" w:cs="Arial"/>
          <w:sz w:val="20"/>
          <w:szCs w:val="20"/>
          <w:lang w:val="en-US"/>
        </w:rPr>
        <w:t>ic species</w:t>
      </w:r>
      <w:r>
        <w:rPr>
          <w:rFonts w:ascii="Arial" w:hAnsi="Arial" w:cs="Arial"/>
          <w:sz w:val="20"/>
          <w:szCs w:val="20"/>
          <w:lang w:val="en-US"/>
        </w:rPr>
        <w:t xml:space="preserve"> in cells or </w:t>
      </w:r>
      <w:r w:rsidR="00287F4A" w:rsidRPr="00BF4925">
        <w:rPr>
          <w:rFonts w:ascii="Arial" w:hAnsi="Arial" w:cs="Arial"/>
          <w:sz w:val="20"/>
          <w:szCs w:val="20"/>
          <w:lang w:val="en-US"/>
        </w:rPr>
        <w:t xml:space="preserve">to investigate metabolism using </w:t>
      </w:r>
      <w:r w:rsidR="00287F4A">
        <w:rPr>
          <w:rFonts w:ascii="Arial" w:hAnsi="Arial" w:cs="Arial"/>
          <w:sz w:val="20"/>
          <w:szCs w:val="20"/>
          <w:lang w:val="en-US"/>
        </w:rPr>
        <w:t>small molecules</w:t>
      </w:r>
      <w:r w:rsidR="00287F4A" w:rsidRPr="00BF4925">
        <w:rPr>
          <w:rFonts w:ascii="Arial" w:hAnsi="Arial" w:cs="Arial"/>
          <w:sz w:val="20"/>
          <w:szCs w:val="20"/>
          <w:lang w:val="en-US"/>
        </w:rPr>
        <w:t xml:space="preserve"> labeled with stable isotopes</w:t>
      </w:r>
      <w:r w:rsidR="00A110FD">
        <w:rPr>
          <w:rFonts w:ascii="Arial" w:hAnsi="Arial" w:cs="Arial"/>
          <w:sz w:val="20"/>
          <w:szCs w:val="20"/>
          <w:lang w:val="en-US"/>
        </w:rPr>
        <w:t xml:space="preserve">, such as </w:t>
      </w:r>
      <w:r w:rsidR="00287F4A" w:rsidRPr="00BF4925">
        <w:rPr>
          <w:rFonts w:ascii="Arial" w:hAnsi="Arial" w:cs="Arial"/>
          <w:sz w:val="20"/>
          <w:szCs w:val="20"/>
          <w:vertAlign w:val="superscript"/>
          <w:lang w:val="en-US"/>
        </w:rPr>
        <w:t>15</w:t>
      </w:r>
      <w:r w:rsidR="00287F4A" w:rsidRPr="00BF4925">
        <w:rPr>
          <w:rFonts w:ascii="Arial" w:hAnsi="Arial" w:cs="Arial"/>
          <w:sz w:val="20"/>
          <w:szCs w:val="20"/>
          <w:lang w:val="en-US"/>
        </w:rPr>
        <w:t>N</w:t>
      </w:r>
      <w:r w:rsidR="0066474A">
        <w:rPr>
          <w:rFonts w:ascii="Arial" w:hAnsi="Arial" w:cs="Arial"/>
          <w:sz w:val="20"/>
          <w:szCs w:val="20"/>
          <w:lang w:val="en-US"/>
        </w:rPr>
        <w:t xml:space="preserve"> or</w:t>
      </w:r>
      <w:r w:rsidR="00287F4A" w:rsidRPr="00BF4925">
        <w:rPr>
          <w:rFonts w:ascii="Arial" w:hAnsi="Arial" w:cs="Arial"/>
          <w:sz w:val="20"/>
          <w:szCs w:val="20"/>
          <w:lang w:val="en-US"/>
        </w:rPr>
        <w:t xml:space="preserve"> </w:t>
      </w:r>
      <w:r w:rsidR="00287F4A" w:rsidRPr="00BF4925">
        <w:rPr>
          <w:rFonts w:ascii="Arial" w:hAnsi="Arial" w:cs="Arial"/>
          <w:sz w:val="20"/>
          <w:szCs w:val="20"/>
          <w:vertAlign w:val="superscript"/>
          <w:lang w:val="en-US"/>
        </w:rPr>
        <w:t>13</w:t>
      </w:r>
      <w:r w:rsidR="00A110FD">
        <w:rPr>
          <w:rFonts w:ascii="Arial" w:hAnsi="Arial" w:cs="Arial"/>
          <w:sz w:val="20"/>
          <w:szCs w:val="20"/>
          <w:lang w:val="en-US"/>
        </w:rPr>
        <w:t xml:space="preserve">C </w:t>
      </w:r>
      <w:r w:rsidR="00A110FD">
        <w:rPr>
          <w:rFonts w:ascii="Arial" w:hAnsi="Arial" w:cs="Arial"/>
          <w:sz w:val="20"/>
          <w:szCs w:val="20"/>
          <w:lang w:val="en-US"/>
        </w:rPr>
        <w:fldChar w:fldCharType="begin" w:fldLock="1"/>
      </w:r>
      <w:r w:rsidR="00F40AAE">
        <w:rPr>
          <w:rFonts w:ascii="Arial" w:hAnsi="Arial" w:cs="Arial"/>
          <w:sz w:val="20"/>
          <w:szCs w:val="20"/>
          <w:lang w:val="en-US"/>
        </w:rPr>
        <w:instrText>ADDIN CSL_CITATION { "citationItems" : [ { "id" : "ITEM-1", "itemData" : { "DOI" : "10.1016/j.semcdb.2013.05.001", "ISSN" : "1096-3634", "PMID" : "23660233", "abstract" : "Multi-isotope imaging mass spectrometry (MIMS) is the quantitative imaging of stable isotope labels in cells with a new type of secondary ion mass spectrometer (NanoSIMS). The power of the methodology is attributable to (i) the immense advantage of using non-toxic stable isotope labels, (ii) high resolution imaging that approaches the resolution of usual transmission electron microscopy and (iii) the precise quantification of label down to 1 part-per-million and spanning several orders of magnitude. Here we review the basic elements of MIMS and describe new applications of MIMS to the quantitative study of metabolic processes including protein and nucleic acid synthesis in model organisms ranging from microbes to humans.", "author" : [ { "dropping-particle" : "", "family" : "Steinhauser", "given" : "Matthew L", "non-dropping-particle" : "", "parse-names" : false, "suffix" : "" }, { "dropping-particle" : "", "family" : "Lechene", "given" : "Claude P", "non-dropping-particle" : "", "parse-names" : false, "suffix" : "" } ], "container-title" : "Seminars in cell &amp; developmental biology", "id" : "ITEM-1", "issue" : "8-9", "issued" : { "date-parts" : [ [ "2013" ] ] }, "page" : "661-7", "publisher" : "Elsevier Ltd", "title" : "Quantitative imaging of subcellular metabolism with stable isotopes and multi-isotope imaging mass spectrometry.", "type" : "article-journal", "volume" : "24" }, "uris" : [ "http://www.mendeley.com/documents/?uuid=e230353d-4872-474a-8703-710aafe612fd" ] } ], "mendeley" : { "formattedCitation" : "(1)", "plainTextFormattedCitation" : "(1)", "previouslyFormattedCitation" : "(Steinhauser &amp; Lechene 2013)" }, "properties" : { "noteIndex" : 0 }, "schema" : "https://github.com/citation-style-language/schema/raw/master/csl-citation.json" }</w:instrText>
      </w:r>
      <w:r w:rsidR="00A110FD">
        <w:rPr>
          <w:rFonts w:ascii="Arial" w:hAnsi="Arial" w:cs="Arial"/>
          <w:sz w:val="20"/>
          <w:szCs w:val="20"/>
          <w:lang w:val="en-US"/>
        </w:rPr>
        <w:fldChar w:fldCharType="separate"/>
      </w:r>
      <w:r w:rsidR="00F40AAE" w:rsidRPr="00F40AAE">
        <w:rPr>
          <w:rFonts w:ascii="Arial" w:hAnsi="Arial" w:cs="Arial"/>
          <w:noProof/>
          <w:sz w:val="20"/>
          <w:szCs w:val="20"/>
          <w:lang w:val="en-US"/>
        </w:rPr>
        <w:t>(1)</w:t>
      </w:r>
      <w:r w:rsidR="00A110FD">
        <w:rPr>
          <w:rFonts w:ascii="Arial" w:hAnsi="Arial" w:cs="Arial"/>
          <w:sz w:val="20"/>
          <w:szCs w:val="20"/>
          <w:lang w:val="en-US"/>
        </w:rPr>
        <w:fldChar w:fldCharType="end"/>
      </w:r>
      <w:r w:rsidR="00A110FD">
        <w:rPr>
          <w:rFonts w:ascii="Arial" w:hAnsi="Arial" w:cs="Arial"/>
          <w:sz w:val="20"/>
          <w:szCs w:val="20"/>
          <w:lang w:val="en-US"/>
        </w:rPr>
        <w:t>.</w:t>
      </w:r>
      <w:r>
        <w:rPr>
          <w:rFonts w:ascii="Arial" w:hAnsi="Arial" w:cs="Arial"/>
          <w:sz w:val="20"/>
          <w:szCs w:val="20"/>
          <w:lang w:val="en-US"/>
        </w:rPr>
        <w:t xml:space="preserve"> However,</w:t>
      </w:r>
      <w:r w:rsidR="00C72AEC">
        <w:rPr>
          <w:rFonts w:ascii="Arial" w:hAnsi="Arial" w:cs="Arial"/>
          <w:sz w:val="20"/>
          <w:szCs w:val="20"/>
          <w:lang w:val="en-US"/>
        </w:rPr>
        <w:t xml:space="preserve"> </w:t>
      </w:r>
      <w:r>
        <w:rPr>
          <w:rFonts w:ascii="Arial" w:hAnsi="Arial" w:cs="Arial"/>
          <w:sz w:val="20"/>
          <w:szCs w:val="20"/>
          <w:lang w:val="en-US"/>
        </w:rPr>
        <w:t>th</w:t>
      </w:r>
      <w:r w:rsidR="005E2985">
        <w:rPr>
          <w:rFonts w:ascii="Arial" w:hAnsi="Arial" w:cs="Arial"/>
          <w:sz w:val="20"/>
          <w:szCs w:val="20"/>
          <w:lang w:val="en-US"/>
        </w:rPr>
        <w:t xml:space="preserve">ese </w:t>
      </w:r>
      <w:r w:rsidR="00C72AEC">
        <w:rPr>
          <w:rFonts w:ascii="Arial" w:hAnsi="Arial" w:cs="Arial"/>
          <w:sz w:val="20"/>
          <w:szCs w:val="20"/>
          <w:lang w:val="en-US"/>
        </w:rPr>
        <w:t>offer only a general labeling</w:t>
      </w:r>
      <w:r w:rsidR="000A7E0F">
        <w:rPr>
          <w:rFonts w:ascii="Arial" w:hAnsi="Arial" w:cs="Arial"/>
          <w:sz w:val="20"/>
          <w:szCs w:val="20"/>
          <w:lang w:val="en-US"/>
        </w:rPr>
        <w:t xml:space="preserve"> method</w:t>
      </w:r>
      <w:r w:rsidR="00C72AEC">
        <w:rPr>
          <w:rFonts w:ascii="Arial" w:hAnsi="Arial" w:cs="Arial"/>
          <w:sz w:val="20"/>
          <w:szCs w:val="20"/>
          <w:lang w:val="en-US"/>
        </w:rPr>
        <w:t xml:space="preserve"> and </w:t>
      </w:r>
      <w:r w:rsidR="005E2985">
        <w:rPr>
          <w:rFonts w:ascii="Arial" w:hAnsi="Arial" w:cs="Arial"/>
          <w:sz w:val="20"/>
          <w:szCs w:val="20"/>
          <w:lang w:val="en-US"/>
        </w:rPr>
        <w:t>it is not possible to</w:t>
      </w:r>
      <w:r>
        <w:rPr>
          <w:rFonts w:ascii="Arial" w:hAnsi="Arial" w:cs="Arial"/>
          <w:sz w:val="20"/>
          <w:szCs w:val="20"/>
          <w:lang w:val="en-US"/>
        </w:rPr>
        <w:t xml:space="preserve"> look at specific proteins or </w:t>
      </w:r>
      <w:r w:rsidR="009A79D1">
        <w:rPr>
          <w:rFonts w:ascii="Arial" w:hAnsi="Arial" w:cs="Arial"/>
          <w:sz w:val="20"/>
          <w:szCs w:val="20"/>
          <w:lang w:val="en-US"/>
        </w:rPr>
        <w:t>cell compartments</w:t>
      </w:r>
      <w:r w:rsidR="00BC78AC">
        <w:rPr>
          <w:rFonts w:ascii="Arial" w:hAnsi="Arial" w:cs="Arial"/>
          <w:sz w:val="20"/>
          <w:szCs w:val="20"/>
          <w:lang w:val="en-US"/>
        </w:rPr>
        <w:t xml:space="preserve"> without the aid of complementary approaches, such as optical microscopy</w:t>
      </w:r>
      <w:r>
        <w:rPr>
          <w:rFonts w:ascii="Arial" w:hAnsi="Arial" w:cs="Arial"/>
          <w:sz w:val="20"/>
          <w:szCs w:val="20"/>
          <w:lang w:val="en-US"/>
        </w:rPr>
        <w:t xml:space="preserve">. </w:t>
      </w:r>
    </w:p>
    <w:p w:rsidR="000A7E0F" w:rsidRDefault="005E2985" w:rsidP="00F4533E">
      <w:pPr>
        <w:autoSpaceDE w:val="0"/>
        <w:autoSpaceDN w:val="0"/>
        <w:adjustRightInd w:val="0"/>
        <w:jc w:val="both"/>
        <w:rPr>
          <w:rFonts w:ascii="Arial" w:hAnsi="Arial" w:cs="Arial"/>
          <w:sz w:val="20"/>
          <w:szCs w:val="20"/>
          <w:lang w:val="en-US"/>
        </w:rPr>
      </w:pPr>
      <w:r>
        <w:rPr>
          <w:rFonts w:ascii="Arial" w:hAnsi="Arial" w:cs="Arial"/>
          <w:sz w:val="20"/>
          <w:szCs w:val="20"/>
          <w:lang w:val="en-US"/>
        </w:rPr>
        <w:t>In this study, w</w:t>
      </w:r>
      <w:r w:rsidR="0071245F">
        <w:rPr>
          <w:rFonts w:ascii="Arial" w:hAnsi="Arial" w:cs="Arial"/>
          <w:sz w:val="20"/>
          <w:szCs w:val="20"/>
          <w:lang w:val="en-US"/>
        </w:rPr>
        <w:t>e sought to establish a method</w:t>
      </w:r>
      <w:r>
        <w:rPr>
          <w:rFonts w:ascii="Arial" w:hAnsi="Arial" w:cs="Arial"/>
          <w:sz w:val="20"/>
          <w:szCs w:val="20"/>
          <w:lang w:val="en-US"/>
        </w:rPr>
        <w:t xml:space="preserve"> to specifically label protein</w:t>
      </w:r>
      <w:r w:rsidR="00C72AEC">
        <w:rPr>
          <w:rFonts w:ascii="Arial" w:hAnsi="Arial" w:cs="Arial"/>
          <w:sz w:val="20"/>
          <w:szCs w:val="20"/>
          <w:lang w:val="en-US"/>
        </w:rPr>
        <w:t>s</w:t>
      </w:r>
      <w:r>
        <w:rPr>
          <w:rFonts w:ascii="Arial" w:hAnsi="Arial" w:cs="Arial"/>
          <w:sz w:val="20"/>
          <w:szCs w:val="20"/>
          <w:lang w:val="en-US"/>
        </w:rPr>
        <w:t xml:space="preserve"> </w:t>
      </w:r>
      <w:r w:rsidR="00C72AEC">
        <w:rPr>
          <w:rFonts w:ascii="Arial" w:hAnsi="Arial" w:cs="Arial"/>
          <w:sz w:val="20"/>
          <w:szCs w:val="20"/>
          <w:lang w:val="en-US"/>
        </w:rPr>
        <w:t>for nanoscale SIMS</w:t>
      </w:r>
      <w:r w:rsidR="008A3477">
        <w:rPr>
          <w:rFonts w:ascii="Arial" w:hAnsi="Arial" w:cs="Arial"/>
          <w:sz w:val="20"/>
          <w:szCs w:val="20"/>
          <w:lang w:val="en-US"/>
        </w:rPr>
        <w:t xml:space="preserve"> and to render </w:t>
      </w:r>
      <w:r w:rsidR="008A3477" w:rsidRPr="00BF4925">
        <w:rPr>
          <w:rFonts w:ascii="Arial" w:hAnsi="Arial" w:cs="Arial"/>
          <w:sz w:val="20"/>
          <w:szCs w:val="20"/>
          <w:lang w:val="en-US"/>
        </w:rPr>
        <w:t>optional the correlation with fluorescence microscopy</w:t>
      </w:r>
      <w:r w:rsidR="006F4496">
        <w:rPr>
          <w:rFonts w:ascii="Arial" w:hAnsi="Arial" w:cs="Arial"/>
          <w:sz w:val="20"/>
          <w:szCs w:val="20"/>
          <w:lang w:val="en-US"/>
        </w:rPr>
        <w:t xml:space="preserve">. The </w:t>
      </w:r>
      <w:r w:rsidRPr="005E2985">
        <w:rPr>
          <w:rFonts w:ascii="Arial" w:hAnsi="Arial" w:cs="Arial"/>
          <w:sz w:val="20"/>
          <w:szCs w:val="20"/>
          <w:u w:val="single"/>
          <w:lang w:val="en-US"/>
        </w:rPr>
        <w:t>s</w:t>
      </w:r>
      <w:r w:rsidRPr="005E2985">
        <w:rPr>
          <w:rFonts w:ascii="Arial" w:hAnsi="Arial" w:cs="Arial"/>
          <w:sz w:val="20"/>
          <w:szCs w:val="20"/>
          <w:lang w:val="en-US"/>
        </w:rPr>
        <w:t xml:space="preserve">pecific </w:t>
      </w:r>
      <w:r w:rsidRPr="005E2985">
        <w:rPr>
          <w:rFonts w:ascii="Arial" w:hAnsi="Arial" w:cs="Arial"/>
          <w:sz w:val="20"/>
          <w:szCs w:val="20"/>
          <w:u w:val="single"/>
          <w:lang w:val="en-US"/>
        </w:rPr>
        <w:t>p</w:t>
      </w:r>
      <w:r w:rsidRPr="005E2985">
        <w:rPr>
          <w:rFonts w:ascii="Arial" w:hAnsi="Arial" w:cs="Arial"/>
          <w:sz w:val="20"/>
          <w:szCs w:val="20"/>
          <w:lang w:val="en-US"/>
        </w:rPr>
        <w:t xml:space="preserve">rotein </w:t>
      </w:r>
      <w:r w:rsidRPr="005E2985">
        <w:rPr>
          <w:rFonts w:ascii="Arial" w:hAnsi="Arial" w:cs="Arial"/>
          <w:sz w:val="20"/>
          <w:szCs w:val="20"/>
          <w:u w:val="single"/>
          <w:lang w:val="en-US"/>
        </w:rPr>
        <w:t>i</w:t>
      </w:r>
      <w:r w:rsidRPr="005E2985">
        <w:rPr>
          <w:rFonts w:ascii="Arial" w:hAnsi="Arial" w:cs="Arial"/>
          <w:sz w:val="20"/>
          <w:szCs w:val="20"/>
          <w:lang w:val="en-US"/>
        </w:rPr>
        <w:t>sotopic and f</w:t>
      </w:r>
      <w:r w:rsidRPr="005E2985">
        <w:rPr>
          <w:rFonts w:ascii="Arial" w:hAnsi="Arial" w:cs="Arial"/>
          <w:sz w:val="20"/>
          <w:szCs w:val="20"/>
          <w:u w:val="single"/>
          <w:lang w:val="en-US"/>
        </w:rPr>
        <w:t>l</w:t>
      </w:r>
      <w:r w:rsidRPr="005E2985">
        <w:rPr>
          <w:rFonts w:ascii="Arial" w:hAnsi="Arial" w:cs="Arial"/>
          <w:sz w:val="20"/>
          <w:szCs w:val="20"/>
          <w:lang w:val="en-US"/>
        </w:rPr>
        <w:t xml:space="preserve">uorescence </w:t>
      </w:r>
      <w:r w:rsidRPr="005E2985">
        <w:rPr>
          <w:rFonts w:ascii="Arial" w:hAnsi="Arial" w:cs="Arial"/>
          <w:sz w:val="20"/>
          <w:szCs w:val="20"/>
          <w:u w:val="single"/>
          <w:lang w:val="en-US"/>
        </w:rPr>
        <w:t>l</w:t>
      </w:r>
      <w:r w:rsidRPr="005E2985">
        <w:rPr>
          <w:rFonts w:ascii="Arial" w:hAnsi="Arial" w:cs="Arial"/>
          <w:sz w:val="20"/>
          <w:szCs w:val="20"/>
          <w:lang w:val="en-US"/>
        </w:rPr>
        <w:t>abeling</w:t>
      </w:r>
      <w:r w:rsidR="006F4496">
        <w:rPr>
          <w:rFonts w:ascii="Arial" w:hAnsi="Arial" w:cs="Arial"/>
          <w:sz w:val="20"/>
          <w:szCs w:val="20"/>
          <w:lang w:val="en-US"/>
        </w:rPr>
        <w:t xml:space="preserve"> (SPILL) technique</w:t>
      </w:r>
      <w:r w:rsidR="0071245F">
        <w:rPr>
          <w:rFonts w:ascii="Arial" w:hAnsi="Arial" w:cs="Arial"/>
          <w:sz w:val="20"/>
          <w:szCs w:val="20"/>
          <w:lang w:val="en-US"/>
        </w:rPr>
        <w:t xml:space="preserve"> </w:t>
      </w:r>
      <w:r>
        <w:rPr>
          <w:rFonts w:ascii="Arial" w:hAnsi="Arial" w:cs="Arial"/>
          <w:sz w:val="20"/>
          <w:szCs w:val="20"/>
          <w:lang w:val="en-US"/>
        </w:rPr>
        <w:t>is based on</w:t>
      </w:r>
      <w:r w:rsidR="0071245F">
        <w:rPr>
          <w:rFonts w:ascii="Arial" w:hAnsi="Arial" w:cs="Arial"/>
          <w:sz w:val="20"/>
          <w:szCs w:val="20"/>
          <w:lang w:val="en-US"/>
        </w:rPr>
        <w:t xml:space="preserve"> unnatural amino acid incorporation </w:t>
      </w:r>
      <w:r>
        <w:rPr>
          <w:rFonts w:ascii="Arial" w:hAnsi="Arial" w:cs="Arial"/>
          <w:sz w:val="20"/>
          <w:szCs w:val="20"/>
          <w:lang w:val="en-US"/>
        </w:rPr>
        <w:t xml:space="preserve">into the protein of interest </w:t>
      </w:r>
      <w:r w:rsidR="00A110FD">
        <w:rPr>
          <w:rFonts w:ascii="Arial" w:hAnsi="Arial" w:cs="Arial"/>
          <w:sz w:val="20"/>
          <w:szCs w:val="20"/>
          <w:lang w:val="en-US"/>
        </w:rPr>
        <w:t>and its</w:t>
      </w:r>
      <w:r>
        <w:rPr>
          <w:rFonts w:ascii="Arial" w:hAnsi="Arial" w:cs="Arial"/>
          <w:sz w:val="20"/>
          <w:szCs w:val="20"/>
          <w:lang w:val="en-US"/>
        </w:rPr>
        <w:t xml:space="preserve"> </w:t>
      </w:r>
      <w:r w:rsidR="00BC78AC">
        <w:rPr>
          <w:rFonts w:ascii="Arial" w:hAnsi="Arial" w:cs="Arial"/>
          <w:sz w:val="20"/>
          <w:szCs w:val="20"/>
          <w:lang w:val="en-US"/>
        </w:rPr>
        <w:t>coupl</w:t>
      </w:r>
      <w:r w:rsidR="00A110FD">
        <w:rPr>
          <w:rFonts w:ascii="Arial" w:hAnsi="Arial" w:cs="Arial"/>
          <w:sz w:val="20"/>
          <w:szCs w:val="20"/>
          <w:lang w:val="en-US"/>
        </w:rPr>
        <w:t>ing</w:t>
      </w:r>
      <w:r w:rsidR="00BC78AC">
        <w:rPr>
          <w:rFonts w:ascii="Arial" w:hAnsi="Arial" w:cs="Arial"/>
          <w:sz w:val="20"/>
          <w:szCs w:val="20"/>
          <w:lang w:val="en-US"/>
        </w:rPr>
        <w:t xml:space="preserve"> </w:t>
      </w:r>
      <w:r w:rsidR="008A3477">
        <w:rPr>
          <w:rFonts w:ascii="Arial" w:hAnsi="Arial" w:cs="Arial"/>
          <w:sz w:val="20"/>
          <w:szCs w:val="20"/>
          <w:lang w:val="en-US"/>
        </w:rPr>
        <w:t>to</w:t>
      </w:r>
      <w:r>
        <w:rPr>
          <w:rFonts w:ascii="Arial" w:hAnsi="Arial" w:cs="Arial"/>
          <w:sz w:val="20"/>
          <w:szCs w:val="20"/>
          <w:lang w:val="en-US"/>
        </w:rPr>
        <w:t xml:space="preserve"> </w:t>
      </w:r>
      <w:r w:rsidR="008A3477">
        <w:rPr>
          <w:rFonts w:ascii="Arial" w:hAnsi="Arial" w:cs="Arial"/>
          <w:sz w:val="20"/>
          <w:szCs w:val="20"/>
          <w:lang w:val="en-US"/>
        </w:rPr>
        <w:t>an isotopic</w:t>
      </w:r>
      <w:r>
        <w:rPr>
          <w:rFonts w:ascii="Arial" w:hAnsi="Arial" w:cs="Arial"/>
          <w:sz w:val="20"/>
          <w:szCs w:val="20"/>
          <w:lang w:val="en-US"/>
        </w:rPr>
        <w:t xml:space="preserve"> probe</w:t>
      </w:r>
      <w:r w:rsidR="00A110FD">
        <w:rPr>
          <w:rFonts w:ascii="Arial" w:hAnsi="Arial" w:cs="Arial"/>
          <w:sz w:val="20"/>
          <w:szCs w:val="20"/>
          <w:lang w:val="en-US"/>
        </w:rPr>
        <w:t xml:space="preserve"> after fixation</w:t>
      </w:r>
      <w:r>
        <w:rPr>
          <w:rFonts w:ascii="Arial" w:hAnsi="Arial" w:cs="Arial"/>
          <w:sz w:val="20"/>
          <w:szCs w:val="20"/>
          <w:lang w:val="en-US"/>
        </w:rPr>
        <w:t>. For the unnatural amino acid incorporati</w:t>
      </w:r>
      <w:r w:rsidR="0071245F">
        <w:rPr>
          <w:rFonts w:ascii="Arial" w:hAnsi="Arial" w:cs="Arial"/>
          <w:sz w:val="20"/>
          <w:szCs w:val="20"/>
          <w:lang w:val="en-US"/>
        </w:rPr>
        <w:t xml:space="preserve">on </w:t>
      </w:r>
      <w:r>
        <w:rPr>
          <w:rFonts w:ascii="Arial" w:hAnsi="Arial" w:cs="Arial"/>
          <w:sz w:val="20"/>
          <w:szCs w:val="20"/>
          <w:lang w:val="en-US"/>
        </w:rPr>
        <w:t xml:space="preserve">procedure we </w:t>
      </w:r>
      <w:r w:rsidR="0071245F">
        <w:rPr>
          <w:rFonts w:ascii="Arial" w:hAnsi="Arial" w:cs="Arial"/>
          <w:sz w:val="20"/>
          <w:szCs w:val="20"/>
          <w:lang w:val="en-US"/>
        </w:rPr>
        <w:t>co-transfect</w:t>
      </w:r>
      <w:r>
        <w:rPr>
          <w:rFonts w:ascii="Arial" w:hAnsi="Arial" w:cs="Arial"/>
          <w:sz w:val="20"/>
          <w:szCs w:val="20"/>
          <w:lang w:val="en-US"/>
        </w:rPr>
        <w:t>ed baby hamster fibroblast (BHK)</w:t>
      </w:r>
      <w:r w:rsidR="0071245F">
        <w:rPr>
          <w:rFonts w:ascii="Arial" w:hAnsi="Arial" w:cs="Arial"/>
          <w:sz w:val="20"/>
          <w:szCs w:val="20"/>
          <w:lang w:val="en-US"/>
        </w:rPr>
        <w:t xml:space="preserve"> cells with plasmids encoding for the protein of interest</w:t>
      </w:r>
      <w:r w:rsidR="00B83D09">
        <w:rPr>
          <w:rFonts w:ascii="Arial" w:hAnsi="Arial" w:cs="Arial"/>
          <w:sz w:val="20"/>
          <w:szCs w:val="20"/>
          <w:lang w:val="en-US"/>
        </w:rPr>
        <w:t xml:space="preserve"> </w:t>
      </w:r>
      <w:r w:rsidR="00BC78AC">
        <w:rPr>
          <w:rFonts w:ascii="Arial" w:hAnsi="Arial" w:cs="Arial"/>
          <w:sz w:val="20"/>
          <w:szCs w:val="20"/>
          <w:lang w:val="en-US"/>
        </w:rPr>
        <w:t>modified with</w:t>
      </w:r>
      <w:r w:rsidR="00B83D09">
        <w:rPr>
          <w:rFonts w:ascii="Arial" w:hAnsi="Arial" w:cs="Arial"/>
          <w:sz w:val="20"/>
          <w:szCs w:val="20"/>
          <w:lang w:val="en-US"/>
        </w:rPr>
        <w:t xml:space="preserve"> an Amber stop codon at a specific position</w:t>
      </w:r>
      <w:r w:rsidR="0071245F">
        <w:rPr>
          <w:rFonts w:ascii="Arial" w:hAnsi="Arial" w:cs="Arial"/>
          <w:sz w:val="20"/>
          <w:szCs w:val="20"/>
          <w:lang w:val="en-US"/>
        </w:rPr>
        <w:t xml:space="preserve"> and an unnatural amino acyl-</w:t>
      </w:r>
      <w:proofErr w:type="spellStart"/>
      <w:r w:rsidR="0071245F">
        <w:rPr>
          <w:rFonts w:ascii="Arial" w:hAnsi="Arial" w:cs="Arial"/>
          <w:sz w:val="20"/>
          <w:szCs w:val="20"/>
          <w:lang w:val="en-US"/>
        </w:rPr>
        <w:t>tRNA</w:t>
      </w:r>
      <w:proofErr w:type="spellEnd"/>
      <w:r w:rsidR="0071245F">
        <w:rPr>
          <w:rFonts w:ascii="Arial" w:hAnsi="Arial" w:cs="Arial"/>
          <w:sz w:val="20"/>
          <w:szCs w:val="20"/>
          <w:lang w:val="en-US"/>
        </w:rPr>
        <w:t>/synthetase pair</w:t>
      </w:r>
      <w:r w:rsidR="005D2F55">
        <w:rPr>
          <w:rFonts w:ascii="Arial" w:hAnsi="Arial" w:cs="Arial"/>
          <w:sz w:val="20"/>
          <w:szCs w:val="20"/>
          <w:lang w:val="en-US"/>
        </w:rPr>
        <w:t xml:space="preserve"> </w:t>
      </w:r>
      <w:r w:rsidR="00A110FD">
        <w:rPr>
          <w:rFonts w:ascii="Arial" w:hAnsi="Arial" w:cs="Arial"/>
          <w:sz w:val="20"/>
          <w:szCs w:val="20"/>
          <w:lang w:val="en-US"/>
        </w:rPr>
        <w:fldChar w:fldCharType="begin" w:fldLock="1"/>
      </w:r>
      <w:r w:rsidR="00F40AAE">
        <w:rPr>
          <w:rFonts w:ascii="Arial" w:hAnsi="Arial" w:cs="Arial"/>
          <w:sz w:val="20"/>
          <w:szCs w:val="20"/>
          <w:lang w:val="en-US"/>
        </w:rPr>
        <w:instrText>ADDIN CSL_CITATION { "citationItems" : [ { "id" : "ITEM-1", "itemData" : { "DOI" : "10.1146/annurev.biochem.052308.105824", "ISSN" : "1545-4509", "PMID" : "20307192", "abstract" : "The development of new orthogonal aminoacyl-tRNA synthetase/tRNA pairs has led to the addition of approximately 70 unnatural amino acids (UAAs) to the genetic codes of Escherichia coli, yeast, and mammalian cells. These UAAs represent a wide range of structures and functions not found in the canonical 20 amino acids and thus provide new opportunities to generate proteins with enhanced or novel properties and probes of protein structure and function.", "author" : [ { "dropping-particle" : "", "family" : "Liu", "given" : "Chang C", "non-dropping-particle" : "", "parse-names" : false, "suffix" : "" }, { "dropping-particle" : "", "family" : "Schultz", "given" : "Peter G", "non-dropping-particle" : "", "parse-names" : false, "suffix" : "" } ], "container-title" : "Annual review of biochemistry", "id" : "ITEM-1", "issued" : { "date-parts" : [ [ "2010", "1", "9" ] ] }, "language" : "en", "page" : "413-444", "publisher" : "Annual Reviews", "title" : "Adding new chemistries to the genetic code.", "type" : "article-journal", "volume" : "79" }, "uris" : [ "http://www.mendeley.com/documents/?uuid=7a9e790b-2ca2-4c4d-9315-e72ab517dfd3" ] } ], "mendeley" : { "formattedCitation" : "(2)", "plainTextFormattedCitation" : "(2)", "previouslyFormattedCitation" : "(Liu &amp; Schultz 2010)" }, "properties" : { "noteIndex" : 0 }, "schema" : "https://github.com/citation-style-language/schema/raw/master/csl-citation.json" }</w:instrText>
      </w:r>
      <w:r w:rsidR="00A110FD">
        <w:rPr>
          <w:rFonts w:ascii="Arial" w:hAnsi="Arial" w:cs="Arial"/>
          <w:sz w:val="20"/>
          <w:szCs w:val="20"/>
          <w:lang w:val="en-US"/>
        </w:rPr>
        <w:fldChar w:fldCharType="separate"/>
      </w:r>
      <w:r w:rsidR="00F40AAE" w:rsidRPr="00F40AAE">
        <w:rPr>
          <w:rFonts w:ascii="Arial" w:hAnsi="Arial" w:cs="Arial"/>
          <w:noProof/>
          <w:sz w:val="20"/>
          <w:szCs w:val="20"/>
          <w:lang w:val="en-US"/>
        </w:rPr>
        <w:t>(2)</w:t>
      </w:r>
      <w:r w:rsidR="00A110FD">
        <w:rPr>
          <w:rFonts w:ascii="Arial" w:hAnsi="Arial" w:cs="Arial"/>
          <w:sz w:val="20"/>
          <w:szCs w:val="20"/>
          <w:lang w:val="en-US"/>
        </w:rPr>
        <w:fldChar w:fldCharType="end"/>
      </w:r>
      <w:r w:rsidR="005D2F55">
        <w:rPr>
          <w:rFonts w:ascii="Arial" w:hAnsi="Arial" w:cs="Arial"/>
          <w:sz w:val="20"/>
          <w:szCs w:val="20"/>
          <w:lang w:val="en-US"/>
        </w:rPr>
        <w:t>.</w:t>
      </w:r>
      <w:r w:rsidR="00B83D09">
        <w:rPr>
          <w:rFonts w:ascii="Arial" w:hAnsi="Arial" w:cs="Arial"/>
          <w:sz w:val="20"/>
          <w:szCs w:val="20"/>
          <w:lang w:val="en-US"/>
        </w:rPr>
        <w:t xml:space="preserve"> </w:t>
      </w:r>
      <w:r w:rsidR="005D2F55">
        <w:rPr>
          <w:rFonts w:ascii="Arial" w:hAnsi="Arial" w:cs="Arial"/>
          <w:sz w:val="20"/>
          <w:szCs w:val="20"/>
          <w:lang w:val="en-US"/>
        </w:rPr>
        <w:t xml:space="preserve">While expressing the proteins of interest, we provided the cells with the unnatural amino acid </w:t>
      </w:r>
      <w:proofErr w:type="spellStart"/>
      <w:r w:rsidR="005D2F55">
        <w:rPr>
          <w:rFonts w:ascii="Arial" w:hAnsi="Arial" w:cs="Arial"/>
          <w:sz w:val="20"/>
          <w:szCs w:val="20"/>
          <w:lang w:val="en-US"/>
        </w:rPr>
        <w:t>propargyl</w:t>
      </w:r>
      <w:proofErr w:type="spellEnd"/>
      <w:r w:rsidR="005D2F55">
        <w:rPr>
          <w:rFonts w:ascii="Arial" w:hAnsi="Arial" w:cs="Arial"/>
          <w:sz w:val="20"/>
          <w:szCs w:val="20"/>
          <w:lang w:val="en-US"/>
        </w:rPr>
        <w:t>-</w:t>
      </w:r>
      <w:r w:rsidR="005D2F55" w:rsidRPr="00B83D09">
        <w:rPr>
          <w:rFonts w:ascii="Arial" w:hAnsi="Arial" w:cs="Arial"/>
          <w:smallCaps/>
          <w:sz w:val="20"/>
          <w:szCs w:val="20"/>
          <w:lang w:val="en-US"/>
        </w:rPr>
        <w:t>l</w:t>
      </w:r>
      <w:r w:rsidR="005D2F55">
        <w:rPr>
          <w:rFonts w:ascii="Arial" w:hAnsi="Arial" w:cs="Arial"/>
          <w:sz w:val="20"/>
          <w:szCs w:val="20"/>
          <w:lang w:val="en-US"/>
        </w:rPr>
        <w:t>-lysine</w:t>
      </w:r>
      <w:r w:rsidR="00D8425D">
        <w:rPr>
          <w:rFonts w:ascii="Arial" w:hAnsi="Arial" w:cs="Arial"/>
          <w:sz w:val="20"/>
          <w:szCs w:val="20"/>
          <w:lang w:val="en-US"/>
        </w:rPr>
        <w:t xml:space="preserve"> </w:t>
      </w:r>
      <w:r w:rsidR="00D8425D">
        <w:rPr>
          <w:rFonts w:ascii="Arial" w:hAnsi="Arial" w:cs="Arial"/>
          <w:sz w:val="20"/>
          <w:szCs w:val="20"/>
          <w:lang w:val="en-US"/>
        </w:rPr>
        <w:fldChar w:fldCharType="begin" w:fldLock="1"/>
      </w:r>
      <w:r w:rsidR="00F40AAE">
        <w:rPr>
          <w:rFonts w:ascii="Arial" w:hAnsi="Arial" w:cs="Arial"/>
          <w:sz w:val="20"/>
          <w:szCs w:val="20"/>
          <w:lang w:val="en-US"/>
        </w:rPr>
        <w:instrText>ADDIN CSL_CITATION { "citationItems" : [ { "id" : "ITEM-1", "itemData" : { "DOI" : "10.1021/ja210587q", "ISSN" : "1520-5126", "PMID" : "22356317", "abstract" : "Single-molecule methods have matured into central tools for studies in biology. Foerster resonance energy transfer (FRET) techniques, in particular, have been widely applied to study biomolecular structure and dynamics. The major bottleneck for a facile and general application of these studies arises from the need to label biological samples site-specifically with suitable fluorescent dyes. In this work, we present an optimized strategy combining click chemistry and the genetic encoding of unnatural amino acids (UAAs) to overcome this limitation for proteins. We performed a systematic study with a variety of clickable UAAs and explored their potential for high-resolution single-molecule FRET (smFRET). We determined all parameters that are essential for successful single-molecule studies, such as accessibility of the probes, expression yield of proteins, and quantitative labeling. Our multiparameter fluorescence analysis allowed us to gain new insights into the effects and photophysical properties of fluorescent dyes linked to various UAAs for smFRET measurements. This led us to determine that, from the extended tool set that we now present, genetically encoding propargyllysine has major advantages for state-of-the-art measurements compared to other UAAs. Using this optimized system, we present a biocompatible one-step dual-labeling strategy of the regulatory protein RanBP3 with full labeling position freedom. Our technique allowed us then to determine that the region encompassing two FxFG repeat sequences adopts a disordered but collapsed state. RanBP3 serves here as a prototypical protein that, due to its multiple cysteines, size, and partially disordered structure, is not readily accessible to any of the typical structure determination techniques such as smFRET, NMR, and X-ray crystallography.", "author" : [ { "dropping-particle" : "", "family" : "Milles", "given" : "Sigrid", "non-dropping-particle" : "", "parse-names" : false, "suffix" : "" }, { "dropping-particle" : "", "family" : "Tyagi", "given" : "Swati", "non-dropping-particle" : "", "parse-names" : false, "suffix" : "" }, { "dropping-particle" : "", "family" : "Banterle", "given" : "Niccol\u00f2", "non-dropping-particle" : "", "parse-names" : false, "suffix" : "" }, { "dropping-particle" : "", "family" : "Koehler", "given" : "Christine", "non-dropping-particle" : "", "parse-names" : false, "suffix" : "" }, { "dropping-particle" : "", "family" : "VanDelinder", "given" : "Virginia", "non-dropping-particle" : "", "parse-names" : false, "suffix" : "" }, { "dropping-particle" : "", "family" : "Plass", "given" : "Tilman", "non-dropping-particle" : "", "parse-names" : false, "suffix" : "" }, { "dropping-particle" : "", "family" : "Neal", "given" : "Adrian P", "non-dropping-particle" : "", "parse-names" : false, "suffix" : "" }, { "dropping-particle" : "", "family" : "Lemke", "given" : "Edward a", "non-dropping-particle" : "", "parse-names" : false, "suffix" : "" } ], "container-title" : "Journal of the American Chemical Society", "id" : "ITEM-1", "issue" : "11", "issued" : { "date-parts" : [ [ "2012", "3", "21" ] ] }, "page" : "5187-95", "title" : "Click strategies for single-molecule protein fluorescence.", "type" : "article-journal", "volume" : "134" }, "uris" : [ "http://www.mendeley.com/documents/?uuid=cacf2fd0-6c06-4251-92a4-cc0d14684418" ] }, { "id" : "ITEM-2", "itemData" : { "DOI" : "10.1021/ja900553w", "ISSN" : "1520-5126", "PMID" : "19514718", "abstract" : "We demonstrate that an orthogonal Methanosarcina barkeri MS pyrrolysyl-tRNA synthetase/tRNA(CUA) pair directs the efficient, site-specific incorporation of N6-[(2-propynyloxy)carbonyl]-L-lysine, containing a carbon-carbon triple bond, and N6-[(2-azidoethoxy)carbonyl]-L-lysine, containing an azido group, into recombinant proteins in Escherichia coli. Proteins containing the alkyne functional group are labeled with an azido biotin and an azido fluorophore, via copper catalyzed [3+2] cycloaddition reactions, to produce the corresponding triazoles in good yield. The methods reported are useful for the site-specific labeling of recombinant proteins and may be combined with mutually orthogonal methods of introducing unnatural amino acids into proteins as well as with chemically orthogonal methods of protein labeling. This should allow the site specific incorporation of multiple distinct probes into proteins and the control of protein topology and structure by intramolecular orthogonal conjugation reactions.", "author" : [ { "dropping-particle" : "", "family" : "Nguyen", "given" : "Duy P", "non-dropping-particle" : "", "parse-names" : false, "suffix" : "" }, { "dropping-particle" : "", "family" : "Lusic", "given" : "Hrvoje", "non-dropping-particle" : "", "parse-names" : false, "suffix" : "" }, { "dropping-particle" : "", "family" : "Neumann", "given" : "Heinz", "non-dropping-particle" : "", "parse-names" : false, "suffix" : "" }, { "dropping-particle" : "", "family" : "Kapadnis", "given" : "Prashant B", "non-dropping-particle" : "", "parse-names" : false, "suffix" : "" }, { "dropping-particle" : "", "family" : "Deiters", "given" : "Alexander", "non-dropping-particle" : "", "parse-names" : false, "suffix" : "" }, { "dropping-particle" : "", "family" : "Chin", "given" : "Jason W", "non-dropping-particle" : "", "parse-names" : false, "suffix" : "" } ], "container-title" : "Journal of the American Chemical Society", "id" : "ITEM-2", "issue" : "25", "issued" : { "date-parts" : [ [ "2009", "7", "1" ] ] }, "page" : "8720-1", "publisher" : "American Chemical Society", "title" : "Genetic encoding and labeling of aliphatic azides and alkynes in recombinant proteins via a pyrrolysyl-tRNA Synthetase/tRNA(CUA) pair and click chemistry.", "type" : "article-journal", "volume" : "131" }, "uris" : [ "http://www.mendeley.com/documents/?uuid=e1c7419a-3234-44a1-9320-5b7d270a0740" ] } ], "mendeley" : { "formattedCitation" : "(3,4)", "manualFormatting" : "(PRK; Milles et al. 2012; Nguyen et al. 2009)", "plainTextFormattedCitation" : "(3,4)", "previouslyFormattedCitation" : "(Milles et al. 2012; Nguyen et al. 2009)" }, "properties" : { "noteIndex" : 0 }, "schema" : "https://github.com/citation-style-language/schema/raw/master/csl-citation.json" }</w:instrText>
      </w:r>
      <w:r w:rsidR="00D8425D">
        <w:rPr>
          <w:rFonts w:ascii="Arial" w:hAnsi="Arial" w:cs="Arial"/>
          <w:sz w:val="20"/>
          <w:szCs w:val="20"/>
          <w:lang w:val="en-US"/>
        </w:rPr>
        <w:fldChar w:fldCharType="separate"/>
      </w:r>
      <w:r w:rsidR="00D8425D" w:rsidRPr="00D8425D">
        <w:rPr>
          <w:rFonts w:ascii="Arial" w:hAnsi="Arial" w:cs="Arial"/>
          <w:noProof/>
          <w:sz w:val="20"/>
          <w:szCs w:val="20"/>
          <w:lang w:val="en-US"/>
        </w:rPr>
        <w:t>(</w:t>
      </w:r>
      <w:r w:rsidR="00D8425D">
        <w:rPr>
          <w:rFonts w:ascii="Arial" w:hAnsi="Arial" w:cs="Arial"/>
          <w:noProof/>
          <w:sz w:val="20"/>
          <w:szCs w:val="20"/>
          <w:lang w:val="en-US"/>
        </w:rPr>
        <w:t>PRK;</w:t>
      </w:r>
      <w:r w:rsidR="00D8425D" w:rsidRPr="00D8425D">
        <w:rPr>
          <w:rFonts w:ascii="Arial" w:hAnsi="Arial" w:cs="Arial"/>
          <w:noProof/>
          <w:sz w:val="20"/>
          <w:szCs w:val="20"/>
          <w:lang w:val="en-US"/>
        </w:rPr>
        <w:t xml:space="preserve"> Milles et al. 2012; Nguyen et al. 2009)</w:t>
      </w:r>
      <w:r w:rsidR="00D8425D">
        <w:rPr>
          <w:rFonts w:ascii="Arial" w:hAnsi="Arial" w:cs="Arial"/>
          <w:sz w:val="20"/>
          <w:szCs w:val="20"/>
          <w:lang w:val="en-US"/>
        </w:rPr>
        <w:fldChar w:fldCharType="end"/>
      </w:r>
      <w:r w:rsidR="005D2F55">
        <w:rPr>
          <w:rFonts w:ascii="Arial" w:hAnsi="Arial" w:cs="Arial"/>
          <w:sz w:val="20"/>
          <w:szCs w:val="20"/>
          <w:lang w:val="en-US"/>
        </w:rPr>
        <w:t xml:space="preserve">. </w:t>
      </w:r>
      <w:r w:rsidR="00B83D09">
        <w:rPr>
          <w:rFonts w:ascii="Arial" w:hAnsi="Arial" w:cs="Arial"/>
          <w:sz w:val="20"/>
          <w:szCs w:val="20"/>
          <w:lang w:val="en-US"/>
        </w:rPr>
        <w:t>Within transfected cell</w:t>
      </w:r>
      <w:r w:rsidR="00C72AEC">
        <w:rPr>
          <w:rFonts w:ascii="Arial" w:hAnsi="Arial" w:cs="Arial"/>
          <w:sz w:val="20"/>
          <w:szCs w:val="20"/>
          <w:lang w:val="en-US"/>
        </w:rPr>
        <w:t>s</w:t>
      </w:r>
      <w:r w:rsidR="00B83D09">
        <w:rPr>
          <w:rFonts w:ascii="Arial" w:hAnsi="Arial" w:cs="Arial"/>
          <w:sz w:val="20"/>
          <w:szCs w:val="20"/>
          <w:lang w:val="en-US"/>
        </w:rPr>
        <w:t xml:space="preserve">, the unnatural amino acid </w:t>
      </w:r>
      <w:proofErr w:type="spellStart"/>
      <w:r w:rsidR="00B83D09">
        <w:rPr>
          <w:rFonts w:ascii="Arial" w:hAnsi="Arial" w:cs="Arial"/>
          <w:sz w:val="20"/>
          <w:szCs w:val="20"/>
          <w:lang w:val="en-US"/>
        </w:rPr>
        <w:t>tRNA</w:t>
      </w:r>
      <w:proofErr w:type="spellEnd"/>
      <w:r w:rsidR="00B83D09">
        <w:rPr>
          <w:rFonts w:ascii="Arial" w:hAnsi="Arial" w:cs="Arial"/>
          <w:sz w:val="20"/>
          <w:szCs w:val="20"/>
          <w:lang w:val="en-US"/>
        </w:rPr>
        <w:t xml:space="preserve">/synthetase pair </w:t>
      </w:r>
      <w:r w:rsidR="0071245F">
        <w:rPr>
          <w:rFonts w:ascii="Arial" w:hAnsi="Arial" w:cs="Arial"/>
          <w:sz w:val="20"/>
          <w:szCs w:val="20"/>
          <w:lang w:val="en-US"/>
        </w:rPr>
        <w:t>direct</w:t>
      </w:r>
      <w:r w:rsidR="00B83D09">
        <w:rPr>
          <w:rFonts w:ascii="Arial" w:hAnsi="Arial" w:cs="Arial"/>
          <w:sz w:val="20"/>
          <w:szCs w:val="20"/>
          <w:lang w:val="en-US"/>
        </w:rPr>
        <w:t>s</w:t>
      </w:r>
      <w:r w:rsidR="0071245F">
        <w:rPr>
          <w:rFonts w:ascii="Arial" w:hAnsi="Arial" w:cs="Arial"/>
          <w:sz w:val="20"/>
          <w:szCs w:val="20"/>
          <w:lang w:val="en-US"/>
        </w:rPr>
        <w:t xml:space="preserve"> the incorporation of </w:t>
      </w:r>
      <w:r w:rsidR="00B83D09">
        <w:rPr>
          <w:rFonts w:ascii="Arial" w:hAnsi="Arial" w:cs="Arial"/>
          <w:sz w:val="20"/>
          <w:szCs w:val="20"/>
          <w:lang w:val="en-US"/>
        </w:rPr>
        <w:t>PRK</w:t>
      </w:r>
      <w:r w:rsidR="0071245F">
        <w:rPr>
          <w:rFonts w:ascii="Arial" w:hAnsi="Arial" w:cs="Arial"/>
          <w:sz w:val="20"/>
          <w:szCs w:val="20"/>
          <w:lang w:val="en-US"/>
        </w:rPr>
        <w:t xml:space="preserve"> </w:t>
      </w:r>
      <w:r w:rsidR="00B83D09">
        <w:rPr>
          <w:rFonts w:ascii="Arial" w:hAnsi="Arial" w:cs="Arial"/>
          <w:sz w:val="20"/>
          <w:szCs w:val="20"/>
          <w:lang w:val="en-US"/>
        </w:rPr>
        <w:t>at Amber stop codons in</w:t>
      </w:r>
      <w:r w:rsidR="0071245F">
        <w:rPr>
          <w:rFonts w:ascii="Arial" w:hAnsi="Arial" w:cs="Arial"/>
          <w:sz w:val="20"/>
          <w:szCs w:val="20"/>
          <w:lang w:val="en-US"/>
        </w:rPr>
        <w:t xml:space="preserve"> the protein of interest. </w:t>
      </w:r>
      <w:r w:rsidR="00B83D09">
        <w:rPr>
          <w:rFonts w:ascii="Arial" w:hAnsi="Arial" w:cs="Arial"/>
          <w:sz w:val="20"/>
          <w:szCs w:val="20"/>
          <w:lang w:val="en-US"/>
        </w:rPr>
        <w:t>U</w:t>
      </w:r>
      <w:r w:rsidR="0071245F">
        <w:rPr>
          <w:rFonts w:ascii="Arial" w:hAnsi="Arial" w:cs="Arial"/>
          <w:sz w:val="20"/>
          <w:szCs w:val="20"/>
          <w:lang w:val="en-US"/>
        </w:rPr>
        <w:t>pon fixation</w:t>
      </w:r>
      <w:r w:rsidR="00B83D09">
        <w:rPr>
          <w:rFonts w:ascii="Arial" w:hAnsi="Arial" w:cs="Arial"/>
          <w:sz w:val="20"/>
          <w:szCs w:val="20"/>
          <w:lang w:val="en-US"/>
        </w:rPr>
        <w:t xml:space="preserve">, the proteins </w:t>
      </w:r>
      <w:r w:rsidR="00287F4A">
        <w:rPr>
          <w:rFonts w:ascii="Arial" w:hAnsi="Arial" w:cs="Arial"/>
          <w:sz w:val="20"/>
          <w:szCs w:val="20"/>
          <w:lang w:val="en-US"/>
        </w:rPr>
        <w:t>containing</w:t>
      </w:r>
      <w:r w:rsidR="00B83D09">
        <w:rPr>
          <w:rFonts w:ascii="Arial" w:hAnsi="Arial" w:cs="Arial"/>
          <w:sz w:val="20"/>
          <w:szCs w:val="20"/>
          <w:lang w:val="en-US"/>
        </w:rPr>
        <w:t xml:space="preserve"> PRK in their primary sequence</w:t>
      </w:r>
      <w:r w:rsidR="0071245F">
        <w:rPr>
          <w:rFonts w:ascii="Arial" w:hAnsi="Arial" w:cs="Arial"/>
          <w:sz w:val="20"/>
          <w:szCs w:val="20"/>
          <w:lang w:val="en-US"/>
        </w:rPr>
        <w:t xml:space="preserve"> </w:t>
      </w:r>
      <w:r w:rsidR="00287F4A">
        <w:rPr>
          <w:rFonts w:ascii="Arial" w:hAnsi="Arial" w:cs="Arial"/>
          <w:sz w:val="20"/>
          <w:szCs w:val="20"/>
          <w:lang w:val="en-US"/>
        </w:rPr>
        <w:t>are</w:t>
      </w:r>
      <w:r w:rsidR="0071245F">
        <w:rPr>
          <w:rFonts w:ascii="Arial" w:hAnsi="Arial" w:cs="Arial"/>
          <w:sz w:val="20"/>
          <w:szCs w:val="20"/>
          <w:lang w:val="en-US"/>
        </w:rPr>
        <w:t xml:space="preserve"> coupled to a</w:t>
      </w:r>
      <w:r w:rsidR="00287F4A">
        <w:rPr>
          <w:rFonts w:ascii="Arial" w:hAnsi="Arial" w:cs="Arial"/>
          <w:sz w:val="20"/>
          <w:szCs w:val="20"/>
          <w:lang w:val="en-US"/>
        </w:rPr>
        <w:t xml:space="preserve">n </w:t>
      </w:r>
      <w:proofErr w:type="spellStart"/>
      <w:r w:rsidR="00287F4A">
        <w:rPr>
          <w:rFonts w:ascii="Arial" w:hAnsi="Arial" w:cs="Arial"/>
          <w:sz w:val="20"/>
          <w:szCs w:val="20"/>
          <w:lang w:val="en-US"/>
        </w:rPr>
        <w:t>azide-derivatized</w:t>
      </w:r>
      <w:proofErr w:type="spellEnd"/>
      <w:r w:rsidR="0071245F">
        <w:rPr>
          <w:rFonts w:ascii="Arial" w:hAnsi="Arial" w:cs="Arial"/>
          <w:sz w:val="20"/>
          <w:szCs w:val="20"/>
          <w:lang w:val="en-US"/>
        </w:rPr>
        <w:t xml:space="preserve"> probe </w:t>
      </w:r>
      <w:r w:rsidR="008B040D">
        <w:rPr>
          <w:rFonts w:ascii="Arial" w:hAnsi="Arial" w:cs="Arial"/>
          <w:sz w:val="20"/>
          <w:szCs w:val="20"/>
          <w:lang w:val="en-US"/>
        </w:rPr>
        <w:t>in</w:t>
      </w:r>
      <w:r w:rsidR="00287F4A">
        <w:rPr>
          <w:rFonts w:ascii="Arial" w:hAnsi="Arial" w:cs="Arial"/>
          <w:sz w:val="20"/>
          <w:szCs w:val="20"/>
          <w:lang w:val="en-US"/>
        </w:rPr>
        <w:t xml:space="preserve"> a</w:t>
      </w:r>
      <w:r w:rsidR="008B040D">
        <w:rPr>
          <w:rFonts w:ascii="Arial" w:hAnsi="Arial" w:cs="Arial"/>
          <w:sz w:val="20"/>
          <w:szCs w:val="20"/>
          <w:lang w:val="en-US"/>
        </w:rPr>
        <w:t xml:space="preserve"> </w:t>
      </w:r>
      <w:r w:rsidR="00287F4A">
        <w:rPr>
          <w:rFonts w:ascii="Arial" w:hAnsi="Arial" w:cs="Arial"/>
          <w:sz w:val="20"/>
          <w:szCs w:val="20"/>
          <w:lang w:val="en-US"/>
        </w:rPr>
        <w:t xml:space="preserve">copper-catalyzed </w:t>
      </w:r>
      <w:proofErr w:type="spellStart"/>
      <w:r w:rsidR="00287F4A">
        <w:rPr>
          <w:rFonts w:ascii="Arial" w:hAnsi="Arial" w:cs="Arial"/>
          <w:sz w:val="20"/>
          <w:szCs w:val="20"/>
          <w:lang w:val="en-US"/>
        </w:rPr>
        <w:t>Huisgen</w:t>
      </w:r>
      <w:proofErr w:type="spellEnd"/>
      <w:r w:rsidR="00287F4A">
        <w:rPr>
          <w:rFonts w:ascii="Arial" w:hAnsi="Arial" w:cs="Arial"/>
          <w:sz w:val="20"/>
          <w:szCs w:val="20"/>
          <w:lang w:val="en-US"/>
        </w:rPr>
        <w:t xml:space="preserve"> </w:t>
      </w:r>
      <w:proofErr w:type="spellStart"/>
      <w:r w:rsidR="00287F4A">
        <w:rPr>
          <w:rFonts w:ascii="Arial" w:hAnsi="Arial" w:cs="Arial"/>
          <w:sz w:val="20"/>
          <w:szCs w:val="20"/>
          <w:lang w:val="en-US"/>
        </w:rPr>
        <w:t>azide</w:t>
      </w:r>
      <w:proofErr w:type="spellEnd"/>
      <w:r w:rsidR="00287F4A">
        <w:rPr>
          <w:rFonts w:ascii="Arial" w:hAnsi="Arial" w:cs="Arial"/>
          <w:sz w:val="20"/>
          <w:szCs w:val="20"/>
          <w:lang w:val="en-US"/>
        </w:rPr>
        <w:t xml:space="preserve">-alkyne cycloaddition, </w:t>
      </w:r>
      <w:r w:rsidR="008B040D">
        <w:rPr>
          <w:rFonts w:ascii="Arial" w:hAnsi="Arial" w:cs="Arial"/>
          <w:sz w:val="20"/>
          <w:szCs w:val="20"/>
          <w:lang w:val="en-US"/>
        </w:rPr>
        <w:t>generally known as a click reaction</w:t>
      </w:r>
      <w:r w:rsidR="00BC78AC">
        <w:rPr>
          <w:rFonts w:ascii="Arial" w:hAnsi="Arial" w:cs="Arial"/>
          <w:sz w:val="20"/>
          <w:szCs w:val="20"/>
          <w:lang w:val="en-US"/>
        </w:rPr>
        <w:t xml:space="preserve"> </w:t>
      </w:r>
      <w:r w:rsidR="00D8425D">
        <w:rPr>
          <w:rFonts w:ascii="Arial" w:hAnsi="Arial" w:cs="Arial"/>
          <w:sz w:val="20"/>
          <w:szCs w:val="20"/>
          <w:lang w:val="en-US"/>
        </w:rPr>
        <w:fldChar w:fldCharType="begin" w:fldLock="1"/>
      </w:r>
      <w:r w:rsidR="00F40AAE">
        <w:rPr>
          <w:rFonts w:ascii="Arial" w:hAnsi="Arial" w:cs="Arial"/>
          <w:sz w:val="20"/>
          <w:szCs w:val="20"/>
          <w:lang w:val="en-US"/>
        </w:rPr>
        <w:instrText>ADDIN CSL_CITATION { "citationItems" : [ { "id" : "ITEM-1", "itemData" : { "DOI" : "10.1021/cr0783479", "ISBN" : "00092665 (ISSN)", "ISSN" : "00092665", "PMID" : "18698735", "abstract" : "The copper catalysis in the Huisgen reaction broadly known as the azide/ alkyne reaction or CuAAC reaction has been discussed. This simple and robust reaction, which involves clusters of Cu and ligands, has led to exclusive formation of the 1,4-isomer. It is vital to maintain a good concentration of Cu throughout the reaction medium particularly in the case of less reactive reaction components or dilute reactions. The ligands' role in protecting the copper from oxidation or disproportionation is also important. The ligands also influence the structure and equilibria of copper clusters and may promote the formation of the most catalytically active copper complexes. The CuAAC reaction may be designed to accommodate all types of protecting groups and reactive intermediates.", "author" : [ { "dropping-particle" : "", "family" : "Meldal", "given" : "Morten", "non-dropping-particle" : "", "parse-names" : false, "suffix" : "" }, { "dropping-particle" : "", "family" : "Tom\u00f8e", "given" : "Christian Wenzel", "non-dropping-particle" : "", "parse-names" : false, "suffix" : "" } ], "container-title" : "Chemical Reviews", "id" : "ITEM-1", "issued" : { "date-parts" : [ [ "2008" ] ] }, "page" : "2952-3015", "title" : "Cu-catalyzed azide - Alkyne cycloaddition", "type" : "article-journal", "volume" : "108" }, "uris" : [ "http://www.mendeley.com/documents/?uuid=f0bae624-373e-4fa3-a021-5aef9c2a46cf" ] } ], "mendeley" : { "formattedCitation" : "(5)", "plainTextFormattedCitation" : "(5)", "previouslyFormattedCitation" : "(Meldal &amp; Tom\u00f8e 2008)" }, "properties" : { "noteIndex" : 0 }, "schema" : "https://github.com/citation-style-language/schema/raw/master/csl-citation.json" }</w:instrText>
      </w:r>
      <w:r w:rsidR="00D8425D">
        <w:rPr>
          <w:rFonts w:ascii="Arial" w:hAnsi="Arial" w:cs="Arial"/>
          <w:sz w:val="20"/>
          <w:szCs w:val="20"/>
          <w:lang w:val="en-US"/>
        </w:rPr>
        <w:fldChar w:fldCharType="separate"/>
      </w:r>
      <w:r w:rsidR="00F40AAE" w:rsidRPr="00F40AAE">
        <w:rPr>
          <w:rFonts w:ascii="Arial" w:hAnsi="Arial" w:cs="Arial"/>
          <w:noProof/>
          <w:sz w:val="20"/>
          <w:szCs w:val="20"/>
          <w:lang w:val="en-US"/>
        </w:rPr>
        <w:t>(5)</w:t>
      </w:r>
      <w:r w:rsidR="00D8425D">
        <w:rPr>
          <w:rFonts w:ascii="Arial" w:hAnsi="Arial" w:cs="Arial"/>
          <w:sz w:val="20"/>
          <w:szCs w:val="20"/>
          <w:lang w:val="en-US"/>
        </w:rPr>
        <w:fldChar w:fldCharType="end"/>
      </w:r>
      <w:r w:rsidR="008B040D">
        <w:rPr>
          <w:rFonts w:ascii="Arial" w:hAnsi="Arial" w:cs="Arial"/>
          <w:sz w:val="20"/>
          <w:szCs w:val="20"/>
          <w:lang w:val="en-US"/>
        </w:rPr>
        <w:t xml:space="preserve">. </w:t>
      </w:r>
      <w:r w:rsidR="008A3477">
        <w:rPr>
          <w:rFonts w:ascii="Arial" w:hAnsi="Arial" w:cs="Arial"/>
          <w:sz w:val="20"/>
          <w:szCs w:val="20"/>
          <w:lang w:val="en-US"/>
        </w:rPr>
        <w:t xml:space="preserve">We designed two different probes: </w:t>
      </w:r>
      <w:r w:rsidR="008A3477" w:rsidRPr="008A3477">
        <w:rPr>
          <w:rFonts w:ascii="Arial" w:hAnsi="Arial" w:cs="Arial"/>
          <w:b/>
          <w:sz w:val="20"/>
          <w:szCs w:val="20"/>
          <w:lang w:val="en-US"/>
        </w:rPr>
        <w:t>SK155</w:t>
      </w:r>
      <w:r w:rsidR="00032F8F">
        <w:rPr>
          <w:rFonts w:ascii="Arial" w:hAnsi="Arial" w:cs="Arial"/>
          <w:b/>
          <w:sz w:val="20"/>
          <w:szCs w:val="20"/>
          <w:lang w:val="en-US"/>
        </w:rPr>
        <w:t xml:space="preserve"> </w:t>
      </w:r>
      <w:r w:rsidR="00032F8F">
        <w:rPr>
          <w:rFonts w:ascii="Arial" w:hAnsi="Arial" w:cs="Arial"/>
          <w:b/>
          <w:sz w:val="20"/>
          <w:szCs w:val="20"/>
          <w:lang w:val="en-US"/>
        </w:rPr>
        <w:fldChar w:fldCharType="begin" w:fldLock="1"/>
      </w:r>
      <w:r w:rsidR="00F40AAE">
        <w:rPr>
          <w:rFonts w:ascii="Arial" w:hAnsi="Arial" w:cs="Arial"/>
          <w:b/>
          <w:sz w:val="20"/>
          <w:szCs w:val="20"/>
          <w:lang w:val="en-US"/>
        </w:rPr>
        <w:instrText>ADDIN CSL_CITATION { "citationItems" : [ { "id" : "ITEM-1", "itemData" : { "DOI" : "10.1002/anie.201411692", "PMID" : "25783034", "author" : [ { "dropping-particle" : "", "family" : "Vreja", "given" : "Ingrid C", "non-dropping-particle" : "", "parse-names" : false, "suffix" : "" }, { "dropping-particle" : "", "family" : "Kabatas", "given" : "Selda", "non-dropping-particle" : "", "parse-names" : false, "suffix" : "" }, { "dropping-particle" : "", "family" : "Saka", "given" : "Sinem K", "non-dropping-particle" : "", "parse-names" : false, "suffix" : "" }, { "dropping-particle" : "", "family" : "Kr\u00f6hnert", "given" : "Katharina", "non-dropping-particle" : "", "parse-names" : false, "suffix" : "" }, { "dropping-particle" : "", "family" : "H\u00f6schen", "given" : "Carmen", "non-dropping-particle" : "", "parse-names" : false, "suffix" : "" }, { "dropping-particle" : "", "family" : "Opazo", "given" : "Felipe", "non-dropping-particle" : "", "parse-names" : false, "suffix" : "" }, { "dropping-particle" : "", "family" : "Diederichsen", "given" : "Ulf", "non-dropping-particle" : "", "parse-names" : false, "suffix" : "" }, { "dropping-particle" : "", "family" : "Rizzoli", "given" : "Silvio O", "non-dropping-particle" : "", "parse-names" : false, "suffix" : "" } ], "id" : "ITEM-1", "issued" : { "date-parts" : [ [ "2015" ] ] }, "page" : "5784-5788", "title" : "Secondary-Ion Mass Spectrometry of Genetically Encoded Targets ** Angewandte", "type" : "article-journal" }, "uris" : [ "http://www.mendeley.com/documents/?uuid=077086cd-d9d8-437b-9fe7-a374e5ccaaa4" ] } ], "mendeley" : { "formattedCitation" : "(6)", "plainTextFormattedCitation" : "(6)", "previouslyFormattedCitation" : "(Vreja et al. 2015)" }, "properties" : { "noteIndex" : 0 }, "schema" : "https://github.com/citation-style-language/schema/raw/master/csl-citation.json" }</w:instrText>
      </w:r>
      <w:r w:rsidR="00032F8F">
        <w:rPr>
          <w:rFonts w:ascii="Arial" w:hAnsi="Arial" w:cs="Arial"/>
          <w:b/>
          <w:sz w:val="20"/>
          <w:szCs w:val="20"/>
          <w:lang w:val="en-US"/>
        </w:rPr>
        <w:fldChar w:fldCharType="separate"/>
      </w:r>
      <w:r w:rsidR="00F40AAE" w:rsidRPr="00F40AAE">
        <w:rPr>
          <w:rFonts w:ascii="Arial" w:hAnsi="Arial" w:cs="Arial"/>
          <w:noProof/>
          <w:sz w:val="20"/>
          <w:szCs w:val="20"/>
          <w:lang w:val="en-US"/>
        </w:rPr>
        <w:t>(6)</w:t>
      </w:r>
      <w:r w:rsidR="00032F8F">
        <w:rPr>
          <w:rFonts w:ascii="Arial" w:hAnsi="Arial" w:cs="Arial"/>
          <w:b/>
          <w:sz w:val="20"/>
          <w:szCs w:val="20"/>
          <w:lang w:val="en-US"/>
        </w:rPr>
        <w:fldChar w:fldCharType="end"/>
      </w:r>
      <w:r w:rsidR="008A3477">
        <w:rPr>
          <w:rFonts w:ascii="Arial" w:hAnsi="Arial" w:cs="Arial"/>
          <w:sz w:val="20"/>
          <w:szCs w:val="20"/>
          <w:lang w:val="en-US"/>
        </w:rPr>
        <w:t xml:space="preserve">, enriched in </w:t>
      </w:r>
      <w:r w:rsidR="008A3477" w:rsidRPr="008A3477">
        <w:rPr>
          <w:rFonts w:ascii="Arial" w:hAnsi="Arial" w:cs="Arial"/>
          <w:sz w:val="20"/>
          <w:szCs w:val="20"/>
          <w:vertAlign w:val="superscript"/>
          <w:lang w:val="en-US"/>
        </w:rPr>
        <w:t>19</w:t>
      </w:r>
      <w:r w:rsidR="008A3477">
        <w:rPr>
          <w:rFonts w:ascii="Arial" w:hAnsi="Arial" w:cs="Arial"/>
          <w:sz w:val="20"/>
          <w:szCs w:val="20"/>
          <w:lang w:val="en-US"/>
        </w:rPr>
        <w:t xml:space="preserve">F, and </w:t>
      </w:r>
      <w:r w:rsidR="008A3477" w:rsidRPr="008A3477">
        <w:rPr>
          <w:rFonts w:ascii="Arial" w:hAnsi="Arial" w:cs="Arial"/>
          <w:b/>
          <w:sz w:val="20"/>
          <w:szCs w:val="20"/>
          <w:lang w:val="en-US"/>
        </w:rPr>
        <w:t>TriazNF1</w:t>
      </w:r>
      <w:r w:rsidR="008A3477">
        <w:rPr>
          <w:rFonts w:ascii="Arial" w:hAnsi="Arial" w:cs="Arial"/>
          <w:sz w:val="20"/>
          <w:szCs w:val="20"/>
          <w:lang w:val="en-US"/>
        </w:rPr>
        <w:t xml:space="preserve">, enriched in </w:t>
      </w:r>
      <w:r w:rsidR="008A3477" w:rsidRPr="008A3477">
        <w:rPr>
          <w:rFonts w:ascii="Arial" w:hAnsi="Arial" w:cs="Arial"/>
          <w:sz w:val="20"/>
          <w:szCs w:val="20"/>
          <w:vertAlign w:val="superscript"/>
          <w:lang w:val="en-US"/>
        </w:rPr>
        <w:t>15</w:t>
      </w:r>
      <w:r w:rsidR="008A3477">
        <w:rPr>
          <w:rFonts w:ascii="Arial" w:hAnsi="Arial" w:cs="Arial"/>
          <w:sz w:val="20"/>
          <w:szCs w:val="20"/>
          <w:lang w:val="en-US"/>
        </w:rPr>
        <w:t>N.</w:t>
      </w:r>
      <w:r w:rsidR="00865027">
        <w:rPr>
          <w:rFonts w:ascii="Arial" w:hAnsi="Arial" w:cs="Arial"/>
          <w:sz w:val="20"/>
          <w:szCs w:val="20"/>
          <w:lang w:val="en-US"/>
        </w:rPr>
        <w:t xml:space="preserve"> To ease the analysis, both</w:t>
      </w:r>
      <w:r w:rsidR="0066474A">
        <w:rPr>
          <w:rFonts w:ascii="Arial" w:hAnsi="Arial" w:cs="Arial"/>
          <w:sz w:val="20"/>
          <w:szCs w:val="20"/>
          <w:lang w:val="en-US"/>
        </w:rPr>
        <w:t xml:space="preserve"> </w:t>
      </w:r>
      <w:r w:rsidR="00865027">
        <w:rPr>
          <w:rFonts w:ascii="Arial" w:hAnsi="Arial" w:cs="Arial"/>
          <w:sz w:val="20"/>
          <w:szCs w:val="20"/>
          <w:lang w:val="en-US"/>
        </w:rPr>
        <w:t>probes contain a fluorophore which helped us assess the specificity of the signal in both SIMS and optical microscopy. Using either of these probes we c</w:t>
      </w:r>
      <w:bookmarkStart w:id="0" w:name="_GoBack"/>
      <w:bookmarkEnd w:id="0"/>
      <w:r w:rsidR="00865027">
        <w:rPr>
          <w:rFonts w:ascii="Arial" w:hAnsi="Arial" w:cs="Arial"/>
          <w:sz w:val="20"/>
          <w:szCs w:val="20"/>
          <w:lang w:val="en-US"/>
        </w:rPr>
        <w:t>ould visualize precisely the proteins of interest and to observe a good correlation of the isotopic and fluorescent markers.</w:t>
      </w:r>
      <w:r w:rsidR="00BC78AC">
        <w:rPr>
          <w:rFonts w:ascii="Arial" w:hAnsi="Arial" w:cs="Arial"/>
          <w:sz w:val="20"/>
          <w:szCs w:val="20"/>
          <w:lang w:val="en-US"/>
        </w:rPr>
        <w:t xml:space="preserve"> Both probes enabled the analysis of </w:t>
      </w:r>
      <w:r w:rsidR="00287F4A" w:rsidRPr="00BF4925">
        <w:rPr>
          <w:rFonts w:ascii="Arial" w:hAnsi="Arial" w:cs="Arial"/>
          <w:sz w:val="20"/>
          <w:szCs w:val="20"/>
          <w:lang w:val="en-US"/>
        </w:rPr>
        <w:t>specific protein turnover in the context of general cellular metabolism</w:t>
      </w:r>
      <w:r w:rsidR="000A7E0F">
        <w:rPr>
          <w:rFonts w:ascii="Arial" w:hAnsi="Arial" w:cs="Arial"/>
          <w:sz w:val="20"/>
          <w:szCs w:val="20"/>
          <w:lang w:val="en-US"/>
        </w:rPr>
        <w:t xml:space="preserve">, but </w:t>
      </w:r>
      <w:r w:rsidR="000A7E0F" w:rsidRPr="000A7E0F">
        <w:rPr>
          <w:rFonts w:ascii="Arial" w:hAnsi="Arial" w:cs="Arial"/>
          <w:b/>
          <w:sz w:val="20"/>
          <w:szCs w:val="20"/>
          <w:lang w:val="en-US"/>
        </w:rPr>
        <w:t>TriazNF1</w:t>
      </w:r>
      <w:r w:rsidR="000A7E0F">
        <w:rPr>
          <w:rFonts w:ascii="Arial" w:hAnsi="Arial" w:cs="Arial"/>
          <w:sz w:val="20"/>
          <w:szCs w:val="20"/>
          <w:lang w:val="en-US"/>
        </w:rPr>
        <w:t xml:space="preserve"> presented the advantage that it is not sensitive to background or isotopic contamination</w:t>
      </w:r>
      <w:r w:rsidR="00287F4A" w:rsidRPr="00BF4925">
        <w:rPr>
          <w:rFonts w:ascii="Arial" w:hAnsi="Arial" w:cs="Arial"/>
          <w:sz w:val="20"/>
          <w:szCs w:val="20"/>
          <w:lang w:val="en-US"/>
        </w:rPr>
        <w:t xml:space="preserve">. </w:t>
      </w:r>
    </w:p>
    <w:p w:rsidR="008B040D" w:rsidRDefault="000A7E0F" w:rsidP="00F4533E">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In this </w:t>
      </w:r>
      <w:r w:rsidR="00287F4A" w:rsidRPr="00BF4925">
        <w:rPr>
          <w:rFonts w:ascii="Arial" w:hAnsi="Arial" w:cs="Arial"/>
          <w:sz w:val="20"/>
          <w:szCs w:val="20"/>
          <w:lang w:val="en-US"/>
        </w:rPr>
        <w:t xml:space="preserve">proof-of-principle study </w:t>
      </w:r>
      <w:r>
        <w:rPr>
          <w:rFonts w:ascii="Arial" w:hAnsi="Arial" w:cs="Arial"/>
          <w:sz w:val="20"/>
          <w:szCs w:val="20"/>
          <w:lang w:val="en-US"/>
        </w:rPr>
        <w:t>we present two SPILL</w:t>
      </w:r>
      <w:r w:rsidR="00287F4A" w:rsidRPr="00BF4925">
        <w:rPr>
          <w:rFonts w:ascii="Arial" w:hAnsi="Arial" w:cs="Arial"/>
          <w:sz w:val="20"/>
          <w:szCs w:val="20"/>
          <w:lang w:val="en-US"/>
        </w:rPr>
        <w:t xml:space="preserve"> </w:t>
      </w:r>
      <w:r>
        <w:rPr>
          <w:rFonts w:ascii="Arial" w:hAnsi="Arial" w:cs="Arial"/>
          <w:sz w:val="20"/>
          <w:szCs w:val="20"/>
          <w:lang w:val="en-US"/>
        </w:rPr>
        <w:t>probes</w:t>
      </w:r>
      <w:r w:rsidRPr="00BF4925">
        <w:rPr>
          <w:rFonts w:ascii="Arial" w:hAnsi="Arial" w:cs="Arial"/>
          <w:sz w:val="20"/>
          <w:szCs w:val="20"/>
          <w:lang w:val="en-US"/>
        </w:rPr>
        <w:t xml:space="preserve"> </w:t>
      </w:r>
      <w:r w:rsidR="00287F4A" w:rsidRPr="00BF4925">
        <w:rPr>
          <w:rFonts w:ascii="Arial" w:hAnsi="Arial" w:cs="Arial"/>
          <w:sz w:val="20"/>
          <w:szCs w:val="20"/>
          <w:lang w:val="en-US"/>
        </w:rPr>
        <w:t xml:space="preserve">that can be </w:t>
      </w:r>
      <w:r>
        <w:rPr>
          <w:rFonts w:ascii="Arial" w:hAnsi="Arial" w:cs="Arial"/>
          <w:sz w:val="20"/>
          <w:szCs w:val="20"/>
          <w:lang w:val="en-US"/>
        </w:rPr>
        <w:t>employ</w:t>
      </w:r>
      <w:r w:rsidR="00287F4A" w:rsidRPr="00BF4925">
        <w:rPr>
          <w:rFonts w:ascii="Arial" w:hAnsi="Arial" w:cs="Arial"/>
          <w:sz w:val="20"/>
          <w:szCs w:val="20"/>
          <w:lang w:val="en-US"/>
        </w:rPr>
        <w:t>ed in SIMS measurements for investigating any protein of interest without the constraint of correlating the res</w:t>
      </w:r>
      <w:r w:rsidR="00A110FD">
        <w:rPr>
          <w:rFonts w:ascii="Arial" w:hAnsi="Arial" w:cs="Arial"/>
          <w:sz w:val="20"/>
          <w:szCs w:val="20"/>
          <w:lang w:val="en-US"/>
        </w:rPr>
        <w:t>ults with fluorescence imaging.</w:t>
      </w:r>
    </w:p>
    <w:p w:rsidR="00127C71" w:rsidRDefault="00127C71" w:rsidP="00F4533E">
      <w:pPr>
        <w:autoSpaceDE w:val="0"/>
        <w:autoSpaceDN w:val="0"/>
        <w:adjustRightInd w:val="0"/>
        <w:jc w:val="both"/>
        <w:rPr>
          <w:rFonts w:ascii="Arial" w:hAnsi="Arial" w:cs="Arial"/>
          <w:sz w:val="20"/>
          <w:szCs w:val="20"/>
          <w:lang w:val="en-US"/>
        </w:rPr>
      </w:pPr>
    </w:p>
    <w:p w:rsidR="00127C71" w:rsidRPr="00F4533E" w:rsidRDefault="00127C71" w:rsidP="00F4533E">
      <w:pPr>
        <w:autoSpaceDE w:val="0"/>
        <w:autoSpaceDN w:val="0"/>
        <w:adjustRightInd w:val="0"/>
        <w:jc w:val="both"/>
        <w:rPr>
          <w:rFonts w:ascii="Arial" w:hAnsi="Arial" w:cs="Arial"/>
          <w:sz w:val="20"/>
          <w:szCs w:val="20"/>
        </w:rPr>
      </w:pPr>
      <w:r w:rsidRPr="00F4533E">
        <w:rPr>
          <w:rFonts w:ascii="Arial" w:hAnsi="Arial" w:cs="Arial"/>
          <w:sz w:val="20"/>
          <w:szCs w:val="20"/>
        </w:rPr>
        <w:t>Bibliography</w:t>
      </w:r>
    </w:p>
    <w:p w:rsidR="00F40AAE" w:rsidRPr="005B1093" w:rsidRDefault="00F40AAE" w:rsidP="00F4533E">
      <w:pPr>
        <w:pStyle w:val="StandardWeb"/>
        <w:spacing w:before="0" w:beforeAutospacing="0" w:after="0" w:afterAutospacing="0"/>
        <w:ind w:left="640" w:hanging="640"/>
        <w:divId w:val="1146778084"/>
        <w:rPr>
          <w:rFonts w:ascii="Arial" w:hAnsi="Arial" w:cs="Arial"/>
          <w:noProof/>
          <w:sz w:val="20"/>
          <w:szCs w:val="20"/>
        </w:rPr>
      </w:pPr>
      <w:r w:rsidRPr="005B1093">
        <w:rPr>
          <w:rFonts w:ascii="Arial" w:hAnsi="Arial" w:cs="Arial"/>
          <w:sz w:val="20"/>
          <w:szCs w:val="20"/>
        </w:rPr>
        <w:fldChar w:fldCharType="begin" w:fldLock="1"/>
      </w:r>
      <w:r w:rsidRPr="00F4533E">
        <w:rPr>
          <w:rFonts w:ascii="Arial" w:hAnsi="Arial" w:cs="Arial"/>
          <w:sz w:val="20"/>
          <w:szCs w:val="20"/>
          <w:lang w:val="de-DE"/>
        </w:rPr>
        <w:instrText xml:space="preserve">ADDIN Mendeley Bibliography CSL_BIBLIOGRAPHY </w:instrText>
      </w:r>
      <w:r w:rsidRPr="005B1093">
        <w:rPr>
          <w:rFonts w:ascii="Arial" w:hAnsi="Arial" w:cs="Arial"/>
          <w:sz w:val="20"/>
          <w:szCs w:val="20"/>
        </w:rPr>
        <w:fldChar w:fldCharType="separate"/>
      </w:r>
      <w:r w:rsidRPr="00F4533E">
        <w:rPr>
          <w:rFonts w:ascii="Arial" w:hAnsi="Arial" w:cs="Arial"/>
          <w:noProof/>
          <w:sz w:val="20"/>
          <w:szCs w:val="20"/>
          <w:lang w:val="de-DE"/>
        </w:rPr>
        <w:t xml:space="preserve">1. </w:t>
      </w:r>
      <w:r w:rsidRPr="00F4533E">
        <w:rPr>
          <w:rFonts w:ascii="Arial" w:hAnsi="Arial" w:cs="Arial"/>
          <w:noProof/>
          <w:sz w:val="20"/>
          <w:szCs w:val="20"/>
          <w:lang w:val="de-DE"/>
        </w:rPr>
        <w:tab/>
        <w:t xml:space="preserve">Steinhauser ML, Lechene CP. </w:t>
      </w:r>
      <w:r w:rsidRPr="005B1093">
        <w:rPr>
          <w:rFonts w:ascii="Arial" w:hAnsi="Arial" w:cs="Arial"/>
          <w:noProof/>
          <w:sz w:val="20"/>
          <w:szCs w:val="20"/>
        </w:rPr>
        <w:t>Quantitative imaging of subcellular metabolism with stable isotopes and multi-isotope imaging mass spectrometry. Semin Cell Dev Biol. 2013;24(8-9):661–7</w:t>
      </w:r>
      <w:r w:rsidR="005B1093">
        <w:rPr>
          <w:rFonts w:ascii="Arial" w:hAnsi="Arial" w:cs="Arial"/>
          <w:noProof/>
          <w:sz w:val="20"/>
          <w:szCs w:val="20"/>
        </w:rPr>
        <w:t>.</w:t>
      </w:r>
    </w:p>
    <w:p w:rsidR="00F40AAE" w:rsidRPr="005B1093" w:rsidRDefault="00F40AAE" w:rsidP="00F4533E">
      <w:pPr>
        <w:pStyle w:val="StandardWeb"/>
        <w:spacing w:before="0" w:beforeAutospacing="0" w:after="0" w:afterAutospacing="0"/>
        <w:ind w:left="640" w:hanging="640"/>
        <w:divId w:val="1146778084"/>
        <w:rPr>
          <w:rFonts w:ascii="Arial" w:hAnsi="Arial" w:cs="Arial"/>
          <w:noProof/>
          <w:sz w:val="20"/>
          <w:szCs w:val="20"/>
        </w:rPr>
      </w:pPr>
      <w:r w:rsidRPr="005B1093">
        <w:rPr>
          <w:rFonts w:ascii="Arial" w:hAnsi="Arial" w:cs="Arial"/>
          <w:noProof/>
          <w:sz w:val="20"/>
          <w:szCs w:val="20"/>
        </w:rPr>
        <w:t xml:space="preserve">2. </w:t>
      </w:r>
      <w:r w:rsidRPr="005B1093">
        <w:rPr>
          <w:rFonts w:ascii="Arial" w:hAnsi="Arial" w:cs="Arial"/>
          <w:noProof/>
          <w:sz w:val="20"/>
          <w:szCs w:val="20"/>
        </w:rPr>
        <w:tab/>
        <w:t>Liu CC, Schultz PG. Adding new chemistries to the genetic code. Annu Rev Biochem. 2010 Jan 9;79:413–44.</w:t>
      </w:r>
    </w:p>
    <w:p w:rsidR="00F40AAE" w:rsidRPr="005B1093" w:rsidRDefault="00F40AAE" w:rsidP="00F4533E">
      <w:pPr>
        <w:pStyle w:val="StandardWeb"/>
        <w:spacing w:before="0" w:beforeAutospacing="0" w:after="0" w:afterAutospacing="0"/>
        <w:ind w:left="640" w:hanging="640"/>
        <w:divId w:val="1146778084"/>
        <w:rPr>
          <w:rFonts w:ascii="Arial" w:hAnsi="Arial" w:cs="Arial"/>
          <w:noProof/>
          <w:sz w:val="20"/>
          <w:szCs w:val="20"/>
        </w:rPr>
      </w:pPr>
      <w:r w:rsidRPr="005B1093">
        <w:rPr>
          <w:rFonts w:ascii="Arial" w:hAnsi="Arial" w:cs="Arial"/>
          <w:noProof/>
          <w:sz w:val="20"/>
          <w:szCs w:val="20"/>
        </w:rPr>
        <w:t xml:space="preserve">3. </w:t>
      </w:r>
      <w:r w:rsidRPr="005B1093">
        <w:rPr>
          <w:rFonts w:ascii="Arial" w:hAnsi="Arial" w:cs="Arial"/>
          <w:noProof/>
          <w:sz w:val="20"/>
          <w:szCs w:val="20"/>
        </w:rPr>
        <w:tab/>
        <w:t>Milles S, Tyagi S, Banterle N, Koehler C, VanDelinder V, Plass T, et al. Click strategies for single-molecule protein fluorescence. J Am Chem Soc. 2012 Mar 21;134(11):5187–95.</w:t>
      </w:r>
    </w:p>
    <w:p w:rsidR="00F40AAE" w:rsidRPr="005B1093" w:rsidRDefault="00F40AAE" w:rsidP="00F4533E">
      <w:pPr>
        <w:pStyle w:val="StandardWeb"/>
        <w:spacing w:before="0" w:beforeAutospacing="0" w:after="0" w:afterAutospacing="0"/>
        <w:ind w:left="640" w:hanging="640"/>
        <w:divId w:val="1146778084"/>
        <w:rPr>
          <w:rFonts w:ascii="Arial" w:hAnsi="Arial" w:cs="Arial"/>
          <w:noProof/>
          <w:sz w:val="20"/>
          <w:szCs w:val="20"/>
        </w:rPr>
      </w:pPr>
      <w:r w:rsidRPr="005B1093">
        <w:rPr>
          <w:rFonts w:ascii="Arial" w:hAnsi="Arial" w:cs="Arial"/>
          <w:noProof/>
          <w:sz w:val="20"/>
          <w:szCs w:val="20"/>
        </w:rPr>
        <w:t xml:space="preserve">4. </w:t>
      </w:r>
      <w:r w:rsidRPr="005B1093">
        <w:rPr>
          <w:rFonts w:ascii="Arial" w:hAnsi="Arial" w:cs="Arial"/>
          <w:noProof/>
          <w:sz w:val="20"/>
          <w:szCs w:val="20"/>
        </w:rPr>
        <w:tab/>
        <w:t>Nguyen DP, Lusic H, Neumann H, Kapadnis PB, Deiters A, Chin JW. Genetic encoding and labeling of aliphatic azides and alkynes in recombinant proteins via a pyrrolysyl-tRNA Synthetase/tRNA(CUA) pair and click chemistry. J Am Chem Soc. 2009 Jul 1;131(25):8720–1.</w:t>
      </w:r>
    </w:p>
    <w:p w:rsidR="00F40AAE" w:rsidRPr="00F4533E" w:rsidRDefault="00F40AAE" w:rsidP="00F4533E">
      <w:pPr>
        <w:pStyle w:val="StandardWeb"/>
        <w:spacing w:before="0" w:beforeAutospacing="0" w:after="0" w:afterAutospacing="0"/>
        <w:ind w:left="640" w:hanging="640"/>
        <w:divId w:val="1146778084"/>
        <w:rPr>
          <w:rFonts w:ascii="Arial" w:hAnsi="Arial" w:cs="Arial"/>
          <w:noProof/>
          <w:sz w:val="20"/>
          <w:szCs w:val="20"/>
          <w:lang w:val="de-DE"/>
        </w:rPr>
      </w:pPr>
      <w:r w:rsidRPr="005B1093">
        <w:rPr>
          <w:rFonts w:ascii="Arial" w:hAnsi="Arial" w:cs="Arial"/>
          <w:noProof/>
          <w:sz w:val="20"/>
          <w:szCs w:val="20"/>
        </w:rPr>
        <w:t xml:space="preserve">5. </w:t>
      </w:r>
      <w:r w:rsidRPr="005B1093">
        <w:rPr>
          <w:rFonts w:ascii="Arial" w:hAnsi="Arial" w:cs="Arial"/>
          <w:noProof/>
          <w:sz w:val="20"/>
          <w:szCs w:val="20"/>
        </w:rPr>
        <w:tab/>
        <w:t xml:space="preserve">Meldal M, Tomøe CW. Cu-catalyzed azide - Alkyne cycloaddition. </w:t>
      </w:r>
      <w:r w:rsidRPr="00F4533E">
        <w:rPr>
          <w:rFonts w:ascii="Arial" w:hAnsi="Arial" w:cs="Arial"/>
          <w:noProof/>
          <w:sz w:val="20"/>
          <w:szCs w:val="20"/>
          <w:lang w:val="de-DE"/>
        </w:rPr>
        <w:t xml:space="preserve">Chem Rev. 2008;108:2952–3015. </w:t>
      </w:r>
    </w:p>
    <w:p w:rsidR="00F40AAE" w:rsidRPr="005B1093" w:rsidRDefault="00F40AAE" w:rsidP="00F4533E">
      <w:pPr>
        <w:pStyle w:val="StandardWeb"/>
        <w:spacing w:before="0" w:beforeAutospacing="0" w:after="0" w:afterAutospacing="0"/>
        <w:ind w:left="640" w:hanging="640"/>
        <w:divId w:val="1146778084"/>
        <w:rPr>
          <w:rFonts w:ascii="Arial" w:hAnsi="Arial" w:cs="Arial"/>
          <w:noProof/>
          <w:sz w:val="20"/>
          <w:szCs w:val="20"/>
        </w:rPr>
      </w:pPr>
      <w:r w:rsidRPr="00F4533E">
        <w:rPr>
          <w:rFonts w:ascii="Arial" w:hAnsi="Arial" w:cs="Arial"/>
          <w:noProof/>
          <w:sz w:val="20"/>
          <w:szCs w:val="20"/>
          <w:lang w:val="de-DE"/>
        </w:rPr>
        <w:t xml:space="preserve">6. </w:t>
      </w:r>
      <w:r w:rsidRPr="00F4533E">
        <w:rPr>
          <w:rFonts w:ascii="Arial" w:hAnsi="Arial" w:cs="Arial"/>
          <w:noProof/>
          <w:sz w:val="20"/>
          <w:szCs w:val="20"/>
          <w:lang w:val="de-DE"/>
        </w:rPr>
        <w:tab/>
        <w:t xml:space="preserve">Vreja IC, Kabatas S, Saka SK, Kröhnert K, Höschen C, Opazo F, et al. </w:t>
      </w:r>
      <w:r w:rsidRPr="005B1093">
        <w:rPr>
          <w:rFonts w:ascii="Arial" w:hAnsi="Arial" w:cs="Arial"/>
          <w:noProof/>
          <w:sz w:val="20"/>
          <w:szCs w:val="20"/>
        </w:rPr>
        <w:t xml:space="preserve">Secondary-Ion Mass Spectrometry of Genetically Encoded Targets. Angewandte. 2015;5784–8. </w:t>
      </w:r>
    </w:p>
    <w:p w:rsidR="00127C71" w:rsidRPr="005620F5" w:rsidRDefault="00F40AAE" w:rsidP="00F4533E">
      <w:pPr>
        <w:pStyle w:val="StandardWeb"/>
        <w:spacing w:before="0" w:beforeAutospacing="0" w:after="0" w:afterAutospacing="0"/>
        <w:ind w:left="480" w:hanging="480"/>
        <w:divId w:val="452869225"/>
      </w:pPr>
      <w:r w:rsidRPr="005B1093">
        <w:rPr>
          <w:rFonts w:ascii="Arial" w:hAnsi="Arial" w:cs="Arial"/>
          <w:sz w:val="20"/>
          <w:szCs w:val="20"/>
        </w:rPr>
        <w:lastRenderedPageBreak/>
        <w:fldChar w:fldCharType="end"/>
      </w:r>
    </w:p>
    <w:sectPr w:rsidR="00127C71" w:rsidRPr="005620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5DB"/>
    <w:multiLevelType w:val="multilevel"/>
    <w:tmpl w:val="ED186FA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A8"/>
    <w:rsid w:val="00032F8F"/>
    <w:rsid w:val="00083FC4"/>
    <w:rsid w:val="000A7E0F"/>
    <w:rsid w:val="000C17BF"/>
    <w:rsid w:val="000E1ACB"/>
    <w:rsid w:val="00127C71"/>
    <w:rsid w:val="00150D17"/>
    <w:rsid w:val="001F21B7"/>
    <w:rsid w:val="00226993"/>
    <w:rsid w:val="00287F4A"/>
    <w:rsid w:val="00293BC3"/>
    <w:rsid w:val="002B765A"/>
    <w:rsid w:val="00313172"/>
    <w:rsid w:val="003B7E7D"/>
    <w:rsid w:val="003C75F8"/>
    <w:rsid w:val="005620F5"/>
    <w:rsid w:val="005B1093"/>
    <w:rsid w:val="005D2F55"/>
    <w:rsid w:val="005E18B0"/>
    <w:rsid w:val="005E2985"/>
    <w:rsid w:val="006124D5"/>
    <w:rsid w:val="00636441"/>
    <w:rsid w:val="0066474A"/>
    <w:rsid w:val="006B1312"/>
    <w:rsid w:val="006F4496"/>
    <w:rsid w:val="0071245F"/>
    <w:rsid w:val="007777FB"/>
    <w:rsid w:val="00865027"/>
    <w:rsid w:val="008A3477"/>
    <w:rsid w:val="008A3BF5"/>
    <w:rsid w:val="008B040D"/>
    <w:rsid w:val="009A79D1"/>
    <w:rsid w:val="009E671E"/>
    <w:rsid w:val="00A110FD"/>
    <w:rsid w:val="00B83D09"/>
    <w:rsid w:val="00BC78AC"/>
    <w:rsid w:val="00BF4925"/>
    <w:rsid w:val="00C72AEC"/>
    <w:rsid w:val="00D8425D"/>
    <w:rsid w:val="00E324A8"/>
    <w:rsid w:val="00F40AAE"/>
    <w:rsid w:val="00F4533E"/>
    <w:rsid w:val="00F755C8"/>
    <w:rsid w:val="00FA6917"/>
    <w:rsid w:val="00FB66FA"/>
    <w:rsid w:val="00FF4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0F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2B765A"/>
    <w:pPr>
      <w:keepNext/>
      <w:keepLines/>
      <w:numPr>
        <w:numId w:val="2"/>
      </w:numPr>
      <w:pBdr>
        <w:bottom w:val="single" w:sz="18" w:space="6" w:color="04617B" w:themeColor="accent2"/>
      </w:pBdr>
      <w:spacing w:before="360" w:after="960"/>
      <w:ind w:left="624" w:hanging="624"/>
      <w:outlineLvl w:val="0"/>
    </w:pPr>
    <w:rPr>
      <w:rFonts w:eastAsiaTheme="majorEastAsia" w:cstheme="majorBidi"/>
      <w:b/>
      <w:bCs/>
      <w:color w:val="03485B" w:themeColor="accent1" w:themeShade="BF"/>
      <w:sz w:val="40"/>
      <w:szCs w:val="28"/>
      <w14:ligatures w14:val="all"/>
      <w14:stylisticSets>
        <w14:styleSet w14:id="5"/>
      </w14:stylisticSets>
    </w:rPr>
  </w:style>
  <w:style w:type="paragraph" w:styleId="berschrift2">
    <w:name w:val="heading 2"/>
    <w:basedOn w:val="Standard"/>
    <w:next w:val="Standard"/>
    <w:link w:val="berschrift2Zchn"/>
    <w:uiPriority w:val="9"/>
    <w:semiHidden/>
    <w:unhideWhenUsed/>
    <w:qFormat/>
    <w:rsid w:val="002B765A"/>
    <w:pPr>
      <w:keepNext/>
      <w:keepLines/>
      <w:numPr>
        <w:ilvl w:val="1"/>
        <w:numId w:val="2"/>
      </w:numPr>
      <w:spacing w:before="200"/>
      <w:outlineLvl w:val="1"/>
    </w:pPr>
    <w:rPr>
      <w:rFonts w:asciiTheme="majorHAnsi" w:eastAsiaTheme="majorEastAsia" w:hAnsiTheme="majorHAnsi" w:cstheme="majorBidi"/>
      <w:b/>
      <w:bCs/>
      <w:color w:val="04617B" w:themeColor="accent1"/>
      <w:sz w:val="26"/>
      <w:szCs w:val="26"/>
    </w:rPr>
  </w:style>
  <w:style w:type="paragraph" w:styleId="berschrift3">
    <w:name w:val="heading 3"/>
    <w:basedOn w:val="Standard"/>
    <w:next w:val="Standard"/>
    <w:link w:val="berschrift3Zchn"/>
    <w:uiPriority w:val="9"/>
    <w:semiHidden/>
    <w:unhideWhenUsed/>
    <w:qFormat/>
    <w:rsid w:val="002B765A"/>
    <w:pPr>
      <w:keepNext/>
      <w:keepLines/>
      <w:numPr>
        <w:ilvl w:val="2"/>
        <w:numId w:val="2"/>
      </w:numPr>
      <w:spacing w:before="200"/>
      <w:outlineLvl w:val="2"/>
    </w:pPr>
    <w:rPr>
      <w:rFonts w:asciiTheme="majorHAnsi" w:eastAsiaTheme="majorEastAsia" w:hAnsiTheme="majorHAnsi" w:cstheme="majorBidi"/>
      <w:b/>
      <w:bCs/>
      <w:color w:val="04617B"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Even">
    <w:name w:val="Header Even"/>
    <w:basedOn w:val="KeinLeerraum"/>
    <w:qFormat/>
    <w:rsid w:val="006B1312"/>
    <w:pPr>
      <w:pBdr>
        <w:bottom w:val="single" w:sz="4" w:space="1" w:color="04617B" w:themeColor="accent1"/>
      </w:pBdr>
    </w:pPr>
    <w:rPr>
      <w:rFonts w:eastAsiaTheme="minorEastAsia"/>
      <w:b/>
      <w:bCs/>
      <w:color w:val="04617B" w:themeColor="text2"/>
      <w:sz w:val="20"/>
      <w:szCs w:val="23"/>
      <w:lang w:eastAsia="ja-JP"/>
    </w:rPr>
  </w:style>
  <w:style w:type="paragraph" w:styleId="KeinLeerraum">
    <w:name w:val="No Spacing"/>
    <w:uiPriority w:val="1"/>
    <w:qFormat/>
    <w:rsid w:val="006B1312"/>
    <w:pPr>
      <w:spacing w:after="0" w:line="240" w:lineRule="auto"/>
    </w:pPr>
  </w:style>
  <w:style w:type="paragraph" w:styleId="Listenabsatz">
    <w:name w:val="List Paragraph"/>
    <w:basedOn w:val="Standard"/>
    <w:uiPriority w:val="34"/>
    <w:qFormat/>
    <w:rsid w:val="006B1312"/>
    <w:pPr>
      <w:ind w:left="720"/>
      <w:contextualSpacing/>
    </w:pPr>
  </w:style>
  <w:style w:type="paragraph" w:customStyle="1" w:styleId="Section">
    <w:name w:val="Section"/>
    <w:basedOn w:val="berschrift1"/>
    <w:link w:val="SectionZchn"/>
    <w:autoRedefine/>
    <w:qFormat/>
    <w:rsid w:val="002B765A"/>
    <w:pPr>
      <w:pBdr>
        <w:bottom w:val="single" w:sz="18" w:space="6" w:color="04617B" w:themeColor="accent1"/>
      </w:pBdr>
    </w:pPr>
    <w:rPr>
      <w:rFonts w:cs="Times New Roman"/>
      <w:color w:val="04617B" w:themeColor="background2"/>
      <w:szCs w:val="32"/>
      <w:lang w:val="en-US" w:eastAsia="ja-JP"/>
    </w:rPr>
  </w:style>
  <w:style w:type="character" w:customStyle="1" w:styleId="SectionZchn">
    <w:name w:val="Section Zchn"/>
    <w:basedOn w:val="Absatz-Standardschriftart"/>
    <w:link w:val="Section"/>
    <w:rsid w:val="002B765A"/>
    <w:rPr>
      <w:rFonts w:ascii="Times New Roman" w:eastAsiaTheme="majorEastAsia" w:hAnsi="Times New Roman" w:cs="Times New Roman"/>
      <w:b/>
      <w:bCs/>
      <w:color w:val="04617B" w:themeColor="background2"/>
      <w:sz w:val="40"/>
      <w:szCs w:val="32"/>
      <w:lang w:val="en-US" w:eastAsia="ja-JP"/>
      <w14:ligatures w14:val="all"/>
      <w14:stylisticSets>
        <w14:styleSet w14:id="5"/>
      </w14:stylisticSets>
    </w:rPr>
  </w:style>
  <w:style w:type="paragraph" w:customStyle="1" w:styleId="Heading3">
    <w:name w:val="Heading3"/>
    <w:basedOn w:val="berschrift3"/>
    <w:link w:val="Heading3Zchn"/>
    <w:autoRedefine/>
    <w:qFormat/>
    <w:rsid w:val="00226993"/>
    <w:pPr>
      <w:spacing w:after="120" w:line="360" w:lineRule="auto"/>
    </w:pPr>
    <w:rPr>
      <w:rFonts w:ascii="Times New Roman" w:hAnsi="Times New Roman"/>
      <w:spacing w:val="5"/>
      <w:kern w:val="28"/>
      <w:sz w:val="28"/>
      <w:szCs w:val="28"/>
      <w:lang w:val="en-US"/>
    </w:rPr>
  </w:style>
  <w:style w:type="character" w:customStyle="1" w:styleId="Heading3Zchn">
    <w:name w:val="Heading3 Zchn"/>
    <w:basedOn w:val="Absatz-Standardschriftart"/>
    <w:link w:val="Heading3"/>
    <w:rsid w:val="00226993"/>
    <w:rPr>
      <w:rFonts w:ascii="Times New Roman" w:eastAsiaTheme="majorEastAsia" w:hAnsi="Times New Roman" w:cstheme="majorBidi"/>
      <w:b/>
      <w:bCs/>
      <w:color w:val="04617B" w:themeColor="accent1"/>
      <w:spacing w:val="5"/>
      <w:kern w:val="28"/>
      <w:sz w:val="28"/>
      <w:szCs w:val="28"/>
      <w:lang w:val="en-US"/>
    </w:rPr>
  </w:style>
  <w:style w:type="paragraph" w:customStyle="1" w:styleId="Titel1">
    <w:name w:val="Titel1"/>
    <w:basedOn w:val="Titel"/>
    <w:link w:val="TitleZchn"/>
    <w:autoRedefine/>
    <w:qFormat/>
    <w:rsid w:val="00226993"/>
    <w:pPr>
      <w:pBdr>
        <w:bottom w:val="none" w:sz="0" w:space="0" w:color="auto"/>
      </w:pBdr>
      <w:spacing w:before="240" w:after="360" w:line="360" w:lineRule="auto"/>
      <w:jc w:val="center"/>
    </w:pPr>
    <w:rPr>
      <w:rFonts w:ascii="Times New Roman" w:hAnsi="Times New Roman" w:cs="Times New Roman"/>
      <w:b/>
      <w:sz w:val="44"/>
      <w:szCs w:val="44"/>
      <w:lang w:val="en-US"/>
    </w:rPr>
  </w:style>
  <w:style w:type="character" w:customStyle="1" w:styleId="TitleZchn">
    <w:name w:val="Title Zchn"/>
    <w:basedOn w:val="Absatz-Standardschriftart"/>
    <w:link w:val="Titel1"/>
    <w:rsid w:val="00226993"/>
    <w:rPr>
      <w:rFonts w:ascii="Times New Roman" w:eastAsiaTheme="majorEastAsia" w:hAnsi="Times New Roman" w:cs="Times New Roman"/>
      <w:b/>
      <w:color w:val="03485B" w:themeColor="text2" w:themeShade="BF"/>
      <w:spacing w:val="5"/>
      <w:kern w:val="28"/>
      <w:sz w:val="44"/>
      <w:szCs w:val="44"/>
      <w:lang w:val="en-US"/>
    </w:rPr>
  </w:style>
  <w:style w:type="paragraph" w:styleId="Titel">
    <w:name w:val="Title"/>
    <w:basedOn w:val="Standard"/>
    <w:next w:val="Standard"/>
    <w:link w:val="TitelZchn"/>
    <w:uiPriority w:val="10"/>
    <w:qFormat/>
    <w:rsid w:val="00226993"/>
    <w:pPr>
      <w:pBdr>
        <w:bottom w:val="single" w:sz="8" w:space="4" w:color="04617B"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uiPriority w:val="10"/>
    <w:rsid w:val="00226993"/>
    <w:rPr>
      <w:rFonts w:asciiTheme="majorHAnsi" w:eastAsiaTheme="majorEastAsia" w:hAnsiTheme="majorHAnsi" w:cstheme="majorBidi"/>
      <w:color w:val="03485B" w:themeColor="text2" w:themeShade="BF"/>
      <w:spacing w:val="5"/>
      <w:kern w:val="28"/>
      <w:sz w:val="52"/>
      <w:szCs w:val="52"/>
    </w:rPr>
  </w:style>
  <w:style w:type="paragraph" w:customStyle="1" w:styleId="Heading2">
    <w:name w:val="Heading2"/>
    <w:basedOn w:val="berschrift2"/>
    <w:link w:val="Heading2Zchn"/>
    <w:autoRedefine/>
    <w:qFormat/>
    <w:rsid w:val="00226993"/>
    <w:pPr>
      <w:spacing w:line="360" w:lineRule="auto"/>
    </w:pPr>
    <w:rPr>
      <w:rFonts w:ascii="Times New Roman" w:hAnsi="Times New Roman"/>
      <w:spacing w:val="5"/>
      <w:kern w:val="28"/>
      <w:sz w:val="32"/>
      <w:lang w:val="en-US"/>
    </w:rPr>
  </w:style>
  <w:style w:type="character" w:customStyle="1" w:styleId="Heading2Zchn">
    <w:name w:val="Heading2 Zchn"/>
    <w:basedOn w:val="Absatz-Standardschriftart"/>
    <w:link w:val="Heading2"/>
    <w:rsid w:val="00226993"/>
    <w:rPr>
      <w:rFonts w:ascii="Times New Roman" w:eastAsiaTheme="majorEastAsia" w:hAnsi="Times New Roman" w:cstheme="majorBidi"/>
      <w:b/>
      <w:bCs/>
      <w:color w:val="04617B" w:themeColor="accent1"/>
      <w:spacing w:val="5"/>
      <w:kern w:val="28"/>
      <w:sz w:val="32"/>
      <w:szCs w:val="26"/>
      <w:lang w:val="en-US"/>
    </w:rPr>
  </w:style>
  <w:style w:type="character" w:customStyle="1" w:styleId="berschrift2Zchn">
    <w:name w:val="Überschrift 2 Zchn"/>
    <w:basedOn w:val="Absatz-Standardschriftart"/>
    <w:link w:val="berschrift2"/>
    <w:uiPriority w:val="9"/>
    <w:semiHidden/>
    <w:rsid w:val="00226993"/>
    <w:rPr>
      <w:rFonts w:asciiTheme="majorHAnsi" w:eastAsiaTheme="majorEastAsia" w:hAnsiTheme="majorHAnsi" w:cstheme="majorBidi"/>
      <w:b/>
      <w:bCs/>
      <w:color w:val="04617B" w:themeColor="accent1"/>
      <w:sz w:val="26"/>
      <w:szCs w:val="26"/>
    </w:rPr>
  </w:style>
  <w:style w:type="character" w:customStyle="1" w:styleId="berschrift3Zchn">
    <w:name w:val="Überschrift 3 Zchn"/>
    <w:basedOn w:val="Absatz-Standardschriftart"/>
    <w:link w:val="berschrift3"/>
    <w:uiPriority w:val="9"/>
    <w:semiHidden/>
    <w:rsid w:val="00226993"/>
    <w:rPr>
      <w:rFonts w:asciiTheme="majorHAnsi" w:eastAsiaTheme="majorEastAsia" w:hAnsiTheme="majorHAnsi" w:cstheme="majorBidi"/>
      <w:b/>
      <w:bCs/>
      <w:color w:val="04617B" w:themeColor="accent1"/>
      <w:sz w:val="24"/>
    </w:rPr>
  </w:style>
  <w:style w:type="character" w:customStyle="1" w:styleId="berschrift1Zchn">
    <w:name w:val="Überschrift 1 Zchn"/>
    <w:basedOn w:val="Absatz-Standardschriftart"/>
    <w:link w:val="berschrift1"/>
    <w:uiPriority w:val="9"/>
    <w:rsid w:val="002B765A"/>
    <w:rPr>
      <w:rFonts w:ascii="Times New Roman" w:eastAsiaTheme="majorEastAsia" w:hAnsi="Times New Roman" w:cstheme="majorBidi"/>
      <w:b/>
      <w:bCs/>
      <w:color w:val="03485B" w:themeColor="accent1" w:themeShade="BF"/>
      <w:sz w:val="40"/>
      <w:szCs w:val="28"/>
      <w14:ligatures w14:val="all"/>
      <w14:stylisticSets>
        <w14:styleSet w14:id="5"/>
      </w14:stylisticSets>
    </w:rPr>
  </w:style>
  <w:style w:type="character" w:styleId="Hyperlink">
    <w:name w:val="Hyperlink"/>
    <w:basedOn w:val="Absatz-Standardschriftart"/>
    <w:uiPriority w:val="99"/>
    <w:unhideWhenUsed/>
    <w:rsid w:val="005620F5"/>
    <w:rPr>
      <w:color w:val="0000FF"/>
      <w:u w:val="single"/>
    </w:rPr>
  </w:style>
  <w:style w:type="paragraph" w:customStyle="1" w:styleId="BIEmailAddress">
    <w:name w:val="BI_Email_Address"/>
    <w:basedOn w:val="Standard"/>
    <w:next w:val="Standard"/>
    <w:rsid w:val="00BF4925"/>
    <w:pPr>
      <w:spacing w:after="200" w:line="480" w:lineRule="auto"/>
      <w:jc w:val="both"/>
    </w:pPr>
    <w:rPr>
      <w:rFonts w:ascii="Times" w:hAnsi="Times"/>
      <w:szCs w:val="20"/>
      <w:lang w:val="en-US" w:eastAsia="en-US"/>
    </w:rPr>
  </w:style>
  <w:style w:type="paragraph" w:customStyle="1" w:styleId="BCAuthorAddress">
    <w:name w:val="BC_Author_Address"/>
    <w:basedOn w:val="Standard"/>
    <w:next w:val="BIEmailAddress"/>
    <w:rsid w:val="00BF4925"/>
    <w:pPr>
      <w:spacing w:after="240" w:line="480" w:lineRule="auto"/>
      <w:jc w:val="center"/>
    </w:pPr>
    <w:rPr>
      <w:rFonts w:ascii="Times" w:hAnsi="Times"/>
      <w:szCs w:val="20"/>
      <w:lang w:val="en-US" w:eastAsia="en-US"/>
    </w:rPr>
  </w:style>
  <w:style w:type="paragraph" w:styleId="StandardWeb">
    <w:name w:val="Normal (Web)"/>
    <w:basedOn w:val="Standard"/>
    <w:uiPriority w:val="99"/>
    <w:unhideWhenUsed/>
    <w:rsid w:val="00127C71"/>
    <w:pPr>
      <w:spacing w:before="100" w:beforeAutospacing="1" w:after="100" w:afterAutospacing="1"/>
    </w:pPr>
    <w:rPr>
      <w:rFonts w:eastAsiaTheme="minorEastAsi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0F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2B765A"/>
    <w:pPr>
      <w:keepNext/>
      <w:keepLines/>
      <w:numPr>
        <w:numId w:val="2"/>
      </w:numPr>
      <w:pBdr>
        <w:bottom w:val="single" w:sz="18" w:space="6" w:color="04617B" w:themeColor="accent2"/>
      </w:pBdr>
      <w:spacing w:before="360" w:after="960"/>
      <w:ind w:left="624" w:hanging="624"/>
      <w:outlineLvl w:val="0"/>
    </w:pPr>
    <w:rPr>
      <w:rFonts w:eastAsiaTheme="majorEastAsia" w:cstheme="majorBidi"/>
      <w:b/>
      <w:bCs/>
      <w:color w:val="03485B" w:themeColor="accent1" w:themeShade="BF"/>
      <w:sz w:val="40"/>
      <w:szCs w:val="28"/>
      <w14:ligatures w14:val="all"/>
      <w14:stylisticSets>
        <w14:styleSet w14:id="5"/>
      </w14:stylisticSets>
    </w:rPr>
  </w:style>
  <w:style w:type="paragraph" w:styleId="berschrift2">
    <w:name w:val="heading 2"/>
    <w:basedOn w:val="Standard"/>
    <w:next w:val="Standard"/>
    <w:link w:val="berschrift2Zchn"/>
    <w:uiPriority w:val="9"/>
    <w:semiHidden/>
    <w:unhideWhenUsed/>
    <w:qFormat/>
    <w:rsid w:val="002B765A"/>
    <w:pPr>
      <w:keepNext/>
      <w:keepLines/>
      <w:numPr>
        <w:ilvl w:val="1"/>
        <w:numId w:val="2"/>
      </w:numPr>
      <w:spacing w:before="200"/>
      <w:outlineLvl w:val="1"/>
    </w:pPr>
    <w:rPr>
      <w:rFonts w:asciiTheme="majorHAnsi" w:eastAsiaTheme="majorEastAsia" w:hAnsiTheme="majorHAnsi" w:cstheme="majorBidi"/>
      <w:b/>
      <w:bCs/>
      <w:color w:val="04617B" w:themeColor="accent1"/>
      <w:sz w:val="26"/>
      <w:szCs w:val="26"/>
    </w:rPr>
  </w:style>
  <w:style w:type="paragraph" w:styleId="berschrift3">
    <w:name w:val="heading 3"/>
    <w:basedOn w:val="Standard"/>
    <w:next w:val="Standard"/>
    <w:link w:val="berschrift3Zchn"/>
    <w:uiPriority w:val="9"/>
    <w:semiHidden/>
    <w:unhideWhenUsed/>
    <w:qFormat/>
    <w:rsid w:val="002B765A"/>
    <w:pPr>
      <w:keepNext/>
      <w:keepLines/>
      <w:numPr>
        <w:ilvl w:val="2"/>
        <w:numId w:val="2"/>
      </w:numPr>
      <w:spacing w:before="200"/>
      <w:outlineLvl w:val="2"/>
    </w:pPr>
    <w:rPr>
      <w:rFonts w:asciiTheme="majorHAnsi" w:eastAsiaTheme="majorEastAsia" w:hAnsiTheme="majorHAnsi" w:cstheme="majorBidi"/>
      <w:b/>
      <w:bCs/>
      <w:color w:val="04617B"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Even">
    <w:name w:val="Header Even"/>
    <w:basedOn w:val="KeinLeerraum"/>
    <w:qFormat/>
    <w:rsid w:val="006B1312"/>
    <w:pPr>
      <w:pBdr>
        <w:bottom w:val="single" w:sz="4" w:space="1" w:color="04617B" w:themeColor="accent1"/>
      </w:pBdr>
    </w:pPr>
    <w:rPr>
      <w:rFonts w:eastAsiaTheme="minorEastAsia"/>
      <w:b/>
      <w:bCs/>
      <w:color w:val="04617B" w:themeColor="text2"/>
      <w:sz w:val="20"/>
      <w:szCs w:val="23"/>
      <w:lang w:eastAsia="ja-JP"/>
    </w:rPr>
  </w:style>
  <w:style w:type="paragraph" w:styleId="KeinLeerraum">
    <w:name w:val="No Spacing"/>
    <w:uiPriority w:val="1"/>
    <w:qFormat/>
    <w:rsid w:val="006B1312"/>
    <w:pPr>
      <w:spacing w:after="0" w:line="240" w:lineRule="auto"/>
    </w:pPr>
  </w:style>
  <w:style w:type="paragraph" w:styleId="Listenabsatz">
    <w:name w:val="List Paragraph"/>
    <w:basedOn w:val="Standard"/>
    <w:uiPriority w:val="34"/>
    <w:qFormat/>
    <w:rsid w:val="006B1312"/>
    <w:pPr>
      <w:ind w:left="720"/>
      <w:contextualSpacing/>
    </w:pPr>
  </w:style>
  <w:style w:type="paragraph" w:customStyle="1" w:styleId="Section">
    <w:name w:val="Section"/>
    <w:basedOn w:val="berschrift1"/>
    <w:link w:val="SectionZchn"/>
    <w:autoRedefine/>
    <w:qFormat/>
    <w:rsid w:val="002B765A"/>
    <w:pPr>
      <w:pBdr>
        <w:bottom w:val="single" w:sz="18" w:space="6" w:color="04617B" w:themeColor="accent1"/>
      </w:pBdr>
    </w:pPr>
    <w:rPr>
      <w:rFonts w:cs="Times New Roman"/>
      <w:color w:val="04617B" w:themeColor="background2"/>
      <w:szCs w:val="32"/>
      <w:lang w:val="en-US" w:eastAsia="ja-JP"/>
    </w:rPr>
  </w:style>
  <w:style w:type="character" w:customStyle="1" w:styleId="SectionZchn">
    <w:name w:val="Section Zchn"/>
    <w:basedOn w:val="Absatz-Standardschriftart"/>
    <w:link w:val="Section"/>
    <w:rsid w:val="002B765A"/>
    <w:rPr>
      <w:rFonts w:ascii="Times New Roman" w:eastAsiaTheme="majorEastAsia" w:hAnsi="Times New Roman" w:cs="Times New Roman"/>
      <w:b/>
      <w:bCs/>
      <w:color w:val="04617B" w:themeColor="background2"/>
      <w:sz w:val="40"/>
      <w:szCs w:val="32"/>
      <w:lang w:val="en-US" w:eastAsia="ja-JP"/>
      <w14:ligatures w14:val="all"/>
      <w14:stylisticSets>
        <w14:styleSet w14:id="5"/>
      </w14:stylisticSets>
    </w:rPr>
  </w:style>
  <w:style w:type="paragraph" w:customStyle="1" w:styleId="Heading3">
    <w:name w:val="Heading3"/>
    <w:basedOn w:val="berschrift3"/>
    <w:link w:val="Heading3Zchn"/>
    <w:autoRedefine/>
    <w:qFormat/>
    <w:rsid w:val="00226993"/>
    <w:pPr>
      <w:spacing w:after="120" w:line="360" w:lineRule="auto"/>
    </w:pPr>
    <w:rPr>
      <w:rFonts w:ascii="Times New Roman" w:hAnsi="Times New Roman"/>
      <w:spacing w:val="5"/>
      <w:kern w:val="28"/>
      <w:sz w:val="28"/>
      <w:szCs w:val="28"/>
      <w:lang w:val="en-US"/>
    </w:rPr>
  </w:style>
  <w:style w:type="character" w:customStyle="1" w:styleId="Heading3Zchn">
    <w:name w:val="Heading3 Zchn"/>
    <w:basedOn w:val="Absatz-Standardschriftart"/>
    <w:link w:val="Heading3"/>
    <w:rsid w:val="00226993"/>
    <w:rPr>
      <w:rFonts w:ascii="Times New Roman" w:eastAsiaTheme="majorEastAsia" w:hAnsi="Times New Roman" w:cstheme="majorBidi"/>
      <w:b/>
      <w:bCs/>
      <w:color w:val="04617B" w:themeColor="accent1"/>
      <w:spacing w:val="5"/>
      <w:kern w:val="28"/>
      <w:sz w:val="28"/>
      <w:szCs w:val="28"/>
      <w:lang w:val="en-US"/>
    </w:rPr>
  </w:style>
  <w:style w:type="paragraph" w:customStyle="1" w:styleId="Titel1">
    <w:name w:val="Titel1"/>
    <w:basedOn w:val="Titel"/>
    <w:link w:val="TitleZchn"/>
    <w:autoRedefine/>
    <w:qFormat/>
    <w:rsid w:val="00226993"/>
    <w:pPr>
      <w:pBdr>
        <w:bottom w:val="none" w:sz="0" w:space="0" w:color="auto"/>
      </w:pBdr>
      <w:spacing w:before="240" w:after="360" w:line="360" w:lineRule="auto"/>
      <w:jc w:val="center"/>
    </w:pPr>
    <w:rPr>
      <w:rFonts w:ascii="Times New Roman" w:hAnsi="Times New Roman" w:cs="Times New Roman"/>
      <w:b/>
      <w:sz w:val="44"/>
      <w:szCs w:val="44"/>
      <w:lang w:val="en-US"/>
    </w:rPr>
  </w:style>
  <w:style w:type="character" w:customStyle="1" w:styleId="TitleZchn">
    <w:name w:val="Title Zchn"/>
    <w:basedOn w:val="Absatz-Standardschriftart"/>
    <w:link w:val="Titel1"/>
    <w:rsid w:val="00226993"/>
    <w:rPr>
      <w:rFonts w:ascii="Times New Roman" w:eastAsiaTheme="majorEastAsia" w:hAnsi="Times New Roman" w:cs="Times New Roman"/>
      <w:b/>
      <w:color w:val="03485B" w:themeColor="text2" w:themeShade="BF"/>
      <w:spacing w:val="5"/>
      <w:kern w:val="28"/>
      <w:sz w:val="44"/>
      <w:szCs w:val="44"/>
      <w:lang w:val="en-US"/>
    </w:rPr>
  </w:style>
  <w:style w:type="paragraph" w:styleId="Titel">
    <w:name w:val="Title"/>
    <w:basedOn w:val="Standard"/>
    <w:next w:val="Standard"/>
    <w:link w:val="TitelZchn"/>
    <w:uiPriority w:val="10"/>
    <w:qFormat/>
    <w:rsid w:val="00226993"/>
    <w:pPr>
      <w:pBdr>
        <w:bottom w:val="single" w:sz="8" w:space="4" w:color="04617B"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uiPriority w:val="10"/>
    <w:rsid w:val="00226993"/>
    <w:rPr>
      <w:rFonts w:asciiTheme="majorHAnsi" w:eastAsiaTheme="majorEastAsia" w:hAnsiTheme="majorHAnsi" w:cstheme="majorBidi"/>
      <w:color w:val="03485B" w:themeColor="text2" w:themeShade="BF"/>
      <w:spacing w:val="5"/>
      <w:kern w:val="28"/>
      <w:sz w:val="52"/>
      <w:szCs w:val="52"/>
    </w:rPr>
  </w:style>
  <w:style w:type="paragraph" w:customStyle="1" w:styleId="Heading2">
    <w:name w:val="Heading2"/>
    <w:basedOn w:val="berschrift2"/>
    <w:link w:val="Heading2Zchn"/>
    <w:autoRedefine/>
    <w:qFormat/>
    <w:rsid w:val="00226993"/>
    <w:pPr>
      <w:spacing w:line="360" w:lineRule="auto"/>
    </w:pPr>
    <w:rPr>
      <w:rFonts w:ascii="Times New Roman" w:hAnsi="Times New Roman"/>
      <w:spacing w:val="5"/>
      <w:kern w:val="28"/>
      <w:sz w:val="32"/>
      <w:lang w:val="en-US"/>
    </w:rPr>
  </w:style>
  <w:style w:type="character" w:customStyle="1" w:styleId="Heading2Zchn">
    <w:name w:val="Heading2 Zchn"/>
    <w:basedOn w:val="Absatz-Standardschriftart"/>
    <w:link w:val="Heading2"/>
    <w:rsid w:val="00226993"/>
    <w:rPr>
      <w:rFonts w:ascii="Times New Roman" w:eastAsiaTheme="majorEastAsia" w:hAnsi="Times New Roman" w:cstheme="majorBidi"/>
      <w:b/>
      <w:bCs/>
      <w:color w:val="04617B" w:themeColor="accent1"/>
      <w:spacing w:val="5"/>
      <w:kern w:val="28"/>
      <w:sz w:val="32"/>
      <w:szCs w:val="26"/>
      <w:lang w:val="en-US"/>
    </w:rPr>
  </w:style>
  <w:style w:type="character" w:customStyle="1" w:styleId="berschrift2Zchn">
    <w:name w:val="Überschrift 2 Zchn"/>
    <w:basedOn w:val="Absatz-Standardschriftart"/>
    <w:link w:val="berschrift2"/>
    <w:uiPriority w:val="9"/>
    <w:semiHidden/>
    <w:rsid w:val="00226993"/>
    <w:rPr>
      <w:rFonts w:asciiTheme="majorHAnsi" w:eastAsiaTheme="majorEastAsia" w:hAnsiTheme="majorHAnsi" w:cstheme="majorBidi"/>
      <w:b/>
      <w:bCs/>
      <w:color w:val="04617B" w:themeColor="accent1"/>
      <w:sz w:val="26"/>
      <w:szCs w:val="26"/>
    </w:rPr>
  </w:style>
  <w:style w:type="character" w:customStyle="1" w:styleId="berschrift3Zchn">
    <w:name w:val="Überschrift 3 Zchn"/>
    <w:basedOn w:val="Absatz-Standardschriftart"/>
    <w:link w:val="berschrift3"/>
    <w:uiPriority w:val="9"/>
    <w:semiHidden/>
    <w:rsid w:val="00226993"/>
    <w:rPr>
      <w:rFonts w:asciiTheme="majorHAnsi" w:eastAsiaTheme="majorEastAsia" w:hAnsiTheme="majorHAnsi" w:cstheme="majorBidi"/>
      <w:b/>
      <w:bCs/>
      <w:color w:val="04617B" w:themeColor="accent1"/>
      <w:sz w:val="24"/>
    </w:rPr>
  </w:style>
  <w:style w:type="character" w:customStyle="1" w:styleId="berschrift1Zchn">
    <w:name w:val="Überschrift 1 Zchn"/>
    <w:basedOn w:val="Absatz-Standardschriftart"/>
    <w:link w:val="berschrift1"/>
    <w:uiPriority w:val="9"/>
    <w:rsid w:val="002B765A"/>
    <w:rPr>
      <w:rFonts w:ascii="Times New Roman" w:eastAsiaTheme="majorEastAsia" w:hAnsi="Times New Roman" w:cstheme="majorBidi"/>
      <w:b/>
      <w:bCs/>
      <w:color w:val="03485B" w:themeColor="accent1" w:themeShade="BF"/>
      <w:sz w:val="40"/>
      <w:szCs w:val="28"/>
      <w14:ligatures w14:val="all"/>
      <w14:stylisticSets>
        <w14:styleSet w14:id="5"/>
      </w14:stylisticSets>
    </w:rPr>
  </w:style>
  <w:style w:type="character" w:styleId="Hyperlink">
    <w:name w:val="Hyperlink"/>
    <w:basedOn w:val="Absatz-Standardschriftart"/>
    <w:uiPriority w:val="99"/>
    <w:unhideWhenUsed/>
    <w:rsid w:val="005620F5"/>
    <w:rPr>
      <w:color w:val="0000FF"/>
      <w:u w:val="single"/>
    </w:rPr>
  </w:style>
  <w:style w:type="paragraph" w:customStyle="1" w:styleId="BIEmailAddress">
    <w:name w:val="BI_Email_Address"/>
    <w:basedOn w:val="Standard"/>
    <w:next w:val="Standard"/>
    <w:rsid w:val="00BF4925"/>
    <w:pPr>
      <w:spacing w:after="200" w:line="480" w:lineRule="auto"/>
      <w:jc w:val="both"/>
    </w:pPr>
    <w:rPr>
      <w:rFonts w:ascii="Times" w:hAnsi="Times"/>
      <w:szCs w:val="20"/>
      <w:lang w:val="en-US" w:eastAsia="en-US"/>
    </w:rPr>
  </w:style>
  <w:style w:type="paragraph" w:customStyle="1" w:styleId="BCAuthorAddress">
    <w:name w:val="BC_Author_Address"/>
    <w:basedOn w:val="Standard"/>
    <w:next w:val="BIEmailAddress"/>
    <w:rsid w:val="00BF4925"/>
    <w:pPr>
      <w:spacing w:after="240" w:line="480" w:lineRule="auto"/>
      <w:jc w:val="center"/>
    </w:pPr>
    <w:rPr>
      <w:rFonts w:ascii="Times" w:hAnsi="Times"/>
      <w:szCs w:val="20"/>
      <w:lang w:val="en-US" w:eastAsia="en-US"/>
    </w:rPr>
  </w:style>
  <w:style w:type="paragraph" w:styleId="StandardWeb">
    <w:name w:val="Normal (Web)"/>
    <w:basedOn w:val="Standard"/>
    <w:uiPriority w:val="99"/>
    <w:unhideWhenUsed/>
    <w:rsid w:val="00127C71"/>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8266">
      <w:bodyDiv w:val="1"/>
      <w:marLeft w:val="0"/>
      <w:marRight w:val="0"/>
      <w:marTop w:val="0"/>
      <w:marBottom w:val="0"/>
      <w:divBdr>
        <w:top w:val="none" w:sz="0" w:space="0" w:color="auto"/>
        <w:left w:val="none" w:sz="0" w:space="0" w:color="auto"/>
        <w:bottom w:val="none" w:sz="0" w:space="0" w:color="auto"/>
        <w:right w:val="none" w:sz="0" w:space="0" w:color="auto"/>
      </w:divBdr>
      <w:divsChild>
        <w:div w:id="452869225">
          <w:marLeft w:val="0"/>
          <w:marRight w:val="0"/>
          <w:marTop w:val="0"/>
          <w:marBottom w:val="0"/>
          <w:divBdr>
            <w:top w:val="none" w:sz="0" w:space="0" w:color="auto"/>
            <w:left w:val="none" w:sz="0" w:space="0" w:color="auto"/>
            <w:bottom w:val="none" w:sz="0" w:space="0" w:color="auto"/>
            <w:right w:val="none" w:sz="0" w:space="0" w:color="auto"/>
          </w:divBdr>
          <w:divsChild>
            <w:div w:id="1146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4943">
      <w:bodyDiv w:val="1"/>
      <w:marLeft w:val="0"/>
      <w:marRight w:val="0"/>
      <w:marTop w:val="0"/>
      <w:marBottom w:val="0"/>
      <w:divBdr>
        <w:top w:val="none" w:sz="0" w:space="0" w:color="auto"/>
        <w:left w:val="none" w:sz="0" w:space="0" w:color="auto"/>
        <w:bottom w:val="none" w:sz="0" w:space="0" w:color="auto"/>
        <w:right w:val="none" w:sz="0" w:space="0" w:color="auto"/>
      </w:divBdr>
      <w:divsChild>
        <w:div w:id="319965515">
          <w:marLeft w:val="0"/>
          <w:marRight w:val="0"/>
          <w:marTop w:val="0"/>
          <w:marBottom w:val="0"/>
          <w:divBdr>
            <w:top w:val="none" w:sz="0" w:space="0" w:color="auto"/>
            <w:left w:val="none" w:sz="0" w:space="0" w:color="auto"/>
            <w:bottom w:val="none" w:sz="0" w:space="0" w:color="auto"/>
            <w:right w:val="none" w:sz="0" w:space="0" w:color="auto"/>
          </w:divBdr>
          <w:divsChild>
            <w:div w:id="756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Heading">
      <a:dk1>
        <a:sysClr val="windowText" lastClr="000000"/>
      </a:dk1>
      <a:lt1>
        <a:sysClr val="window" lastClr="FFFFFF"/>
      </a:lt1>
      <a:dk2>
        <a:srgbClr val="04617B"/>
      </a:dk2>
      <a:lt2>
        <a:srgbClr val="04617B"/>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5881-8989-4DD8-A2E0-82E81370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2690</Words>
  <Characters>15337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ivreja</dc:creator>
  <cp:keywords/>
  <dc:description/>
  <cp:lastModifiedBy>ivreja</cp:lastModifiedBy>
  <cp:revision>16</cp:revision>
  <dcterms:created xsi:type="dcterms:W3CDTF">2015-05-19T13:48:00Z</dcterms:created>
  <dcterms:modified xsi:type="dcterms:W3CDTF">2015-05-20T13:09:00Z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ingridcristiana@yahoo.com@www.mendeley.com</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http://www.zotero.org/styles/angewandte-chemie</vt:lpwstr>
  </property>
  <property fmtid="{D5CDD505-2E9C-101B-9397-08002B2CF9AE}" pid="12" name="Mendeley Recent Style Name 3_1">
    <vt:lpwstr>Angewandte Chemie International Edition</vt:lpwstr>
  </property>
  <property fmtid="{D5CDD505-2E9C-101B-9397-08002B2CF9AE}" pid="13" name="Mendeley Recent Style Id 4_1">
    <vt:lpwstr>http://www.zotero.org/styles/chemical-communications</vt:lpwstr>
  </property>
  <property fmtid="{D5CDD505-2E9C-101B-9397-08002B2CF9AE}" pid="14" name="Mendeley Recent Style Name 4_1">
    <vt:lpwstr>Chemical Communications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