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58" w:rsidRPr="006E0029" w:rsidRDefault="004220B6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>S</w:t>
      </w:r>
      <w:r w:rsidR="00177FFC" w:rsidRPr="00177FFC">
        <w:rPr>
          <w:rFonts w:ascii="Arial" w:hAnsi="Arial" w:cs="Arial"/>
          <w:b/>
          <w:noProof/>
          <w:sz w:val="28"/>
          <w:szCs w:val="28"/>
          <w:lang w:val="en-US"/>
        </w:rPr>
        <w:t xml:space="preserve">urface water pollution </w:t>
      </w:r>
      <w:r>
        <w:rPr>
          <w:rFonts w:ascii="Arial" w:hAnsi="Arial" w:cs="Arial"/>
          <w:b/>
          <w:noProof/>
          <w:sz w:val="28"/>
          <w:szCs w:val="28"/>
          <w:lang w:val="en-US"/>
        </w:rPr>
        <w:t xml:space="preserve">by PAHs, PCBs and organochlorine pesticides </w:t>
      </w:r>
      <w:r w:rsidR="00177FFC" w:rsidRPr="00177FFC">
        <w:rPr>
          <w:rFonts w:ascii="Arial" w:hAnsi="Arial" w:cs="Arial"/>
          <w:b/>
          <w:noProof/>
          <w:sz w:val="28"/>
          <w:szCs w:val="28"/>
          <w:lang w:val="en-US"/>
        </w:rPr>
        <w:t xml:space="preserve">in </w:t>
      </w:r>
      <w:r>
        <w:rPr>
          <w:rFonts w:ascii="Arial" w:hAnsi="Arial" w:cs="Arial"/>
          <w:b/>
          <w:noProof/>
          <w:sz w:val="28"/>
          <w:szCs w:val="28"/>
          <w:lang w:val="en-US"/>
        </w:rPr>
        <w:t>a</w:t>
      </w:r>
      <w:r w:rsidR="00177FFC" w:rsidRPr="00177FFC">
        <w:rPr>
          <w:rFonts w:ascii="Arial" w:hAnsi="Arial" w:cs="Arial"/>
          <w:b/>
          <w:noProof/>
          <w:sz w:val="28"/>
          <w:szCs w:val="28"/>
          <w:lang w:val="en-US"/>
        </w:rPr>
        <w:t xml:space="preserve"> central European subalpine mountain area </w:t>
      </w:r>
      <w:r>
        <w:rPr>
          <w:rFonts w:ascii="Arial" w:hAnsi="Arial" w:cs="Arial"/>
          <w:b/>
          <w:noProof/>
          <w:sz w:val="28"/>
          <w:szCs w:val="28"/>
          <w:lang w:val="en-US"/>
        </w:rPr>
        <w:t xml:space="preserve">since </w:t>
      </w:r>
      <w:r w:rsidR="00177FFC" w:rsidRPr="00177FFC">
        <w:rPr>
          <w:rFonts w:ascii="Arial" w:hAnsi="Arial" w:cs="Arial"/>
          <w:b/>
          <w:noProof/>
          <w:sz w:val="28"/>
          <w:szCs w:val="28"/>
          <w:lang w:val="en-US"/>
        </w:rPr>
        <w:t>1985</w:t>
      </w:r>
      <w:r w:rsidR="00621558" w:rsidRPr="008604F6">
        <w:rPr>
          <w:rFonts w:ascii="Arial" w:hAnsi="Arial" w:cs="Arial"/>
          <w:b/>
          <w:noProof/>
          <w:sz w:val="28"/>
          <w:szCs w:val="28"/>
          <w:lang w:val="en-US"/>
        </w:rPr>
        <w:t xml:space="preserve"> </w:t>
      </w:r>
    </w:p>
    <w:p w:rsidR="00621558" w:rsidRPr="006E0029" w:rsidRDefault="00621558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621558" w:rsidRPr="00CB6612" w:rsidRDefault="00CB6612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 w:rsidRPr="00CB6612">
        <w:rPr>
          <w:rFonts w:ascii="Arial" w:hAnsi="Arial" w:cs="Arial"/>
          <w:smallCaps/>
          <w:noProof/>
          <w:lang w:val="en-US"/>
        </w:rPr>
        <w:t xml:space="preserve">O. </w:t>
      </w:r>
      <w:r w:rsidR="00BB3B3B">
        <w:rPr>
          <w:rFonts w:ascii="Arial" w:hAnsi="Arial" w:cs="Arial"/>
          <w:smallCaps/>
          <w:noProof/>
          <w:lang w:val="en-US"/>
        </w:rPr>
        <w:t>Sáň</w:t>
      </w:r>
      <w:r w:rsidR="004220B6" w:rsidRPr="00CB6612">
        <w:rPr>
          <w:rFonts w:ascii="Arial" w:hAnsi="Arial" w:cs="Arial"/>
          <w:smallCaps/>
          <w:noProof/>
          <w:lang w:val="en-US"/>
        </w:rPr>
        <w:t>ka</w:t>
      </w:r>
      <w:r w:rsidR="004220B6" w:rsidRPr="00CB6612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4220B6" w:rsidRPr="00CB6612">
        <w:rPr>
          <w:rFonts w:ascii="Arial" w:hAnsi="Arial" w:cs="Arial"/>
          <w:smallCaps/>
          <w:noProof/>
          <w:lang w:val="en-US"/>
        </w:rPr>
        <w:t xml:space="preserve">, </w:t>
      </w:r>
      <w:r w:rsidR="00621558" w:rsidRPr="00CB6612">
        <w:rPr>
          <w:rFonts w:ascii="Arial" w:hAnsi="Arial" w:cs="Arial"/>
          <w:smallCaps/>
          <w:noProof/>
          <w:lang w:val="en-US"/>
        </w:rPr>
        <w:t xml:space="preserve">G. </w:t>
      </w:r>
      <w:r w:rsidR="00621558" w:rsidRPr="0081198E">
        <w:rPr>
          <w:rFonts w:ascii="Arial" w:hAnsi="Arial" w:cs="Arial"/>
          <w:smallCaps/>
          <w:noProof/>
          <w:lang w:val="en-US"/>
        </w:rPr>
        <w:t>Lammel</w:t>
      </w:r>
      <w:r w:rsidR="00621558" w:rsidRPr="00CB6612">
        <w:rPr>
          <w:rFonts w:ascii="Arial" w:hAnsi="Arial" w:cs="Arial"/>
          <w:smallCaps/>
          <w:noProof/>
          <w:vertAlign w:val="superscript"/>
          <w:lang w:val="en-US"/>
        </w:rPr>
        <w:t>1,2</w:t>
      </w:r>
      <w:r w:rsidR="00621558" w:rsidRPr="00CB6612">
        <w:rPr>
          <w:rFonts w:ascii="Arial" w:hAnsi="Arial" w:cs="Arial"/>
          <w:smallCaps/>
          <w:noProof/>
          <w:lang w:val="en-US"/>
        </w:rPr>
        <w:t xml:space="preserve">, </w:t>
      </w:r>
      <w:r w:rsidR="00177FFC" w:rsidRPr="00CB6612">
        <w:rPr>
          <w:rFonts w:ascii="Arial" w:hAnsi="Arial" w:cs="Arial"/>
          <w:smallCaps/>
          <w:noProof/>
          <w:lang w:val="en-US"/>
        </w:rPr>
        <w:t>L. Nizzetto</w:t>
      </w:r>
      <w:r w:rsidR="00177FFC" w:rsidRPr="00CB6612">
        <w:rPr>
          <w:rFonts w:ascii="Arial" w:hAnsi="Arial" w:cs="Arial"/>
          <w:smallCaps/>
          <w:noProof/>
          <w:vertAlign w:val="superscript"/>
          <w:lang w:val="en-US"/>
        </w:rPr>
        <w:t>1,3</w:t>
      </w:r>
      <w:r w:rsidR="00177FFC" w:rsidRPr="00CB6612">
        <w:rPr>
          <w:rFonts w:ascii="Arial" w:hAnsi="Arial" w:cs="Arial"/>
          <w:smallCaps/>
          <w:noProof/>
          <w:lang w:val="en-US"/>
        </w:rPr>
        <w:t>, A. Spitzy</w:t>
      </w:r>
      <w:r w:rsidR="00177FFC" w:rsidRPr="00CB6612">
        <w:rPr>
          <w:rFonts w:ascii="Arial" w:hAnsi="Arial" w:cs="Arial"/>
          <w:smallCaps/>
          <w:noProof/>
          <w:vertAlign w:val="superscript"/>
          <w:lang w:val="en-US"/>
        </w:rPr>
        <w:t>4</w:t>
      </w:r>
      <w:r w:rsidR="00177FFC" w:rsidRPr="00CB6612">
        <w:rPr>
          <w:rFonts w:ascii="Arial" w:hAnsi="Arial" w:cs="Arial"/>
          <w:smallCaps/>
          <w:noProof/>
          <w:lang w:val="en-US"/>
        </w:rPr>
        <w:t>, B. Beudert</w:t>
      </w:r>
      <w:r w:rsidR="00177FFC" w:rsidRPr="00CB6612">
        <w:rPr>
          <w:rFonts w:ascii="Arial" w:hAnsi="Arial" w:cs="Arial"/>
          <w:smallCaps/>
          <w:noProof/>
          <w:vertAlign w:val="superscript"/>
          <w:lang w:val="en-US"/>
        </w:rPr>
        <w:t>5</w:t>
      </w:r>
      <w:r w:rsidR="00177FFC" w:rsidRPr="00CB6612">
        <w:rPr>
          <w:rFonts w:ascii="Arial" w:hAnsi="Arial" w:cs="Arial"/>
          <w:smallCaps/>
          <w:noProof/>
          <w:lang w:val="en-US"/>
        </w:rPr>
        <w:t>, P. Kukučka</w:t>
      </w:r>
      <w:r w:rsidR="00177FFC" w:rsidRPr="00CB6612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177FFC" w:rsidRPr="00CB6612">
        <w:rPr>
          <w:rFonts w:ascii="Arial" w:hAnsi="Arial" w:cs="Arial"/>
          <w:smallCaps/>
          <w:noProof/>
          <w:lang w:val="en-US"/>
        </w:rPr>
        <w:t>, P. Přibylová</w:t>
      </w:r>
      <w:r w:rsidR="00621558" w:rsidRPr="00CB6612">
        <w:rPr>
          <w:rFonts w:ascii="Arial" w:hAnsi="Arial" w:cs="Arial"/>
          <w:smallCaps/>
          <w:noProof/>
          <w:vertAlign w:val="superscript"/>
          <w:lang w:val="en-US"/>
        </w:rPr>
        <w:t>1</w:t>
      </w:r>
    </w:p>
    <w:p w:rsidR="00621558" w:rsidRPr="00474FE4" w:rsidRDefault="00621558" w:rsidP="008825B4">
      <w:pPr>
        <w:rPr>
          <w:rFonts w:ascii="Arial" w:hAnsi="Arial" w:cs="Arial"/>
          <w:noProof/>
          <w:sz w:val="18"/>
          <w:szCs w:val="18"/>
          <w:lang w:val="en-US"/>
        </w:rPr>
      </w:pPr>
      <w:r w:rsidRPr="00474FE4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 w:rsidRPr="00474FE4">
        <w:rPr>
          <w:rFonts w:ascii="Arial" w:hAnsi="Arial" w:cs="Arial"/>
          <w:noProof/>
          <w:sz w:val="18"/>
          <w:szCs w:val="18"/>
          <w:lang w:val="en-US"/>
        </w:rPr>
        <w:t xml:space="preserve">Masaryk University, Research Centre for Toxic Compounds in the Environment, Kamenice 5, 62500 </w:t>
      </w:r>
      <w:smartTag w:uri="urn:schemas-microsoft-com:office:smarttags" w:element="place">
        <w:smartTag w:uri="urn:schemas-microsoft-com:office:smarttags" w:element="City">
          <w:r w:rsidRPr="00474FE4">
            <w:rPr>
              <w:rFonts w:ascii="Arial" w:hAnsi="Arial" w:cs="Arial"/>
              <w:noProof/>
              <w:sz w:val="18"/>
              <w:szCs w:val="18"/>
              <w:lang w:val="en-US"/>
            </w:rPr>
            <w:t>Brno</w:t>
          </w:r>
        </w:smartTag>
        <w:r w:rsidRPr="00474FE4">
          <w:rPr>
            <w:rFonts w:ascii="Arial" w:hAnsi="Arial" w:cs="Arial"/>
            <w:noProof/>
            <w:sz w:val="18"/>
            <w:szCs w:val="18"/>
            <w:lang w:val="en-US"/>
          </w:rPr>
          <w:t xml:space="preserve">, </w:t>
        </w:r>
        <w:smartTag w:uri="urn:schemas-microsoft-com:office:smarttags" w:element="country-region">
          <w:r w:rsidRPr="00474FE4">
            <w:rPr>
              <w:rFonts w:ascii="Arial" w:hAnsi="Arial" w:cs="Arial"/>
              <w:noProof/>
              <w:sz w:val="18"/>
              <w:szCs w:val="18"/>
              <w:lang w:val="en-US"/>
            </w:rPr>
            <w:t>Czech Republic</w:t>
          </w:r>
        </w:smartTag>
      </w:smartTag>
    </w:p>
    <w:p w:rsidR="00621558" w:rsidRPr="00474FE4" w:rsidRDefault="00621558" w:rsidP="00111612">
      <w:pPr>
        <w:rPr>
          <w:rFonts w:ascii="Arial" w:hAnsi="Arial" w:cs="Arial"/>
          <w:noProof/>
          <w:sz w:val="18"/>
          <w:szCs w:val="18"/>
          <w:lang w:val="en-US"/>
        </w:rPr>
      </w:pPr>
      <w:r w:rsidRPr="00474FE4">
        <w:rPr>
          <w:rFonts w:ascii="Arial" w:hAnsi="Arial" w:cs="Arial"/>
          <w:noProof/>
          <w:sz w:val="18"/>
          <w:szCs w:val="18"/>
          <w:vertAlign w:val="superscript"/>
          <w:lang w:val="en-US"/>
        </w:rPr>
        <w:t>2</w:t>
      </w:r>
      <w:r w:rsidRPr="00474FE4">
        <w:rPr>
          <w:rFonts w:ascii="Arial" w:hAnsi="Arial" w:cs="Arial"/>
          <w:noProof/>
          <w:sz w:val="18"/>
          <w:szCs w:val="18"/>
          <w:lang w:val="en-US"/>
        </w:rPr>
        <w:t xml:space="preserve"> Max Planck Institute for Chemistry, Multiphase Chemistry Department, Hahn-Meitner-Weg 1, 55128 </w:t>
      </w:r>
      <w:smartTag w:uri="urn:schemas-microsoft-com:office:smarttags" w:element="place">
        <w:smartTag w:uri="urn:schemas-microsoft-com:office:smarttags" w:element="place">
          <w:r w:rsidRPr="00474FE4">
            <w:rPr>
              <w:rFonts w:ascii="Arial" w:hAnsi="Arial" w:cs="Arial"/>
              <w:noProof/>
              <w:sz w:val="18"/>
              <w:szCs w:val="18"/>
              <w:lang w:val="en-US"/>
            </w:rPr>
            <w:t>Mainz</w:t>
          </w:r>
        </w:smartTag>
        <w:r w:rsidRPr="00474FE4">
          <w:rPr>
            <w:rFonts w:ascii="Arial" w:hAnsi="Arial" w:cs="Arial"/>
            <w:noProof/>
            <w:sz w:val="18"/>
            <w:szCs w:val="18"/>
            <w:lang w:val="en-US"/>
          </w:rPr>
          <w:t xml:space="preserve">, </w:t>
        </w:r>
        <w:smartTag w:uri="urn:schemas-microsoft-com:office:smarttags" w:element="place">
          <w:r w:rsidRPr="00474FE4">
            <w:rPr>
              <w:rFonts w:ascii="Arial" w:hAnsi="Arial" w:cs="Arial"/>
              <w:noProof/>
              <w:sz w:val="18"/>
              <w:szCs w:val="18"/>
              <w:lang w:val="en-US"/>
            </w:rPr>
            <w:t>Germany</w:t>
          </w:r>
        </w:smartTag>
      </w:smartTag>
    </w:p>
    <w:p w:rsidR="00177FFC" w:rsidRDefault="00621558" w:rsidP="0074539B">
      <w:pPr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3</w:t>
      </w:r>
      <w:r w:rsidRPr="00197480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="00177FFC">
        <w:rPr>
          <w:rFonts w:ascii="Arial" w:hAnsi="Arial" w:cs="Arial"/>
          <w:noProof/>
          <w:sz w:val="18"/>
          <w:szCs w:val="18"/>
          <w:lang w:val="en-US"/>
        </w:rPr>
        <w:t>N</w:t>
      </w:r>
      <w:r w:rsidR="004220B6">
        <w:rPr>
          <w:rFonts w:ascii="Arial" w:hAnsi="Arial" w:cs="Arial"/>
          <w:noProof/>
          <w:sz w:val="18"/>
          <w:szCs w:val="18"/>
          <w:lang w:val="en-US"/>
        </w:rPr>
        <w:t>orwegian Institute for Water Research, Gaustadalléen 21, 0349 Oslo, Norway</w:t>
      </w:r>
    </w:p>
    <w:p w:rsidR="004220B6" w:rsidRPr="004220B6" w:rsidRDefault="004220B6" w:rsidP="004220B6">
      <w:pPr>
        <w:jc w:val="both"/>
        <w:rPr>
          <w:rFonts w:ascii="Arial" w:hAnsi="Arial" w:cs="Arial"/>
          <w:noProof/>
          <w:sz w:val="18"/>
          <w:szCs w:val="18"/>
          <w:lang w:val="en-US"/>
        </w:rPr>
      </w:pPr>
      <w:proofErr w:type="gramStart"/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4</w:t>
      </w:r>
      <w:r w:rsidRPr="004220B6">
        <w:rPr>
          <w:lang w:val="en-US"/>
        </w:rPr>
        <w:t xml:space="preserve"> </w:t>
      </w:r>
      <w:r w:rsidRPr="004220B6">
        <w:rPr>
          <w:rFonts w:ascii="Arial" w:hAnsi="Arial" w:cs="Arial"/>
          <w:noProof/>
          <w:sz w:val="18"/>
          <w:szCs w:val="18"/>
          <w:lang w:val="en-US"/>
        </w:rPr>
        <w:t>University of Hamburg, Centre for Earth System Research and Sustainability, Institute for Geology, Bundesstr.</w:t>
      </w:r>
      <w:proofErr w:type="gramEnd"/>
      <w:r w:rsidRPr="004220B6">
        <w:rPr>
          <w:rFonts w:ascii="Arial" w:hAnsi="Arial" w:cs="Arial"/>
          <w:noProof/>
          <w:sz w:val="18"/>
          <w:szCs w:val="18"/>
          <w:lang w:val="en-US"/>
        </w:rPr>
        <w:t xml:space="preserve"> 55,  20146 Hamburg, Germany</w:t>
      </w:r>
    </w:p>
    <w:p w:rsidR="00621558" w:rsidRPr="006E0029" w:rsidRDefault="00177FFC" w:rsidP="0074539B">
      <w:pPr>
        <w:rPr>
          <w:rFonts w:ascii="Arial" w:hAnsi="Arial" w:cs="Arial"/>
          <w:noProof/>
          <w:sz w:val="18"/>
          <w:szCs w:val="18"/>
          <w:lang w:val="en-US"/>
        </w:rPr>
      </w:pPr>
      <w:r w:rsidRPr="00177FFC">
        <w:rPr>
          <w:rFonts w:ascii="Arial" w:hAnsi="Arial" w:cs="Arial"/>
          <w:noProof/>
          <w:sz w:val="18"/>
          <w:szCs w:val="18"/>
          <w:vertAlign w:val="superscript"/>
          <w:lang w:val="en-US"/>
        </w:rPr>
        <w:t>5</w:t>
      </w:r>
      <w:r w:rsidR="004220B6">
        <w:rPr>
          <w:rFonts w:ascii="Arial" w:hAnsi="Arial" w:cs="Arial"/>
          <w:noProof/>
          <w:sz w:val="18"/>
          <w:szCs w:val="18"/>
          <w:lang w:val="en-US"/>
        </w:rPr>
        <w:t xml:space="preserve"> Bavarian Forest National Park Administration</w:t>
      </w:r>
      <w:r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4220B6">
        <w:rPr>
          <w:rFonts w:ascii="Arial" w:hAnsi="Arial" w:cs="Arial"/>
          <w:noProof/>
          <w:sz w:val="18"/>
          <w:szCs w:val="18"/>
          <w:lang w:val="en-US"/>
        </w:rPr>
        <w:t xml:space="preserve">Freyunger Str. 2, 94481 </w:t>
      </w:r>
      <w:r>
        <w:rPr>
          <w:rFonts w:ascii="Arial" w:hAnsi="Arial" w:cs="Arial"/>
          <w:noProof/>
          <w:sz w:val="18"/>
          <w:szCs w:val="18"/>
          <w:lang w:val="en-US"/>
        </w:rPr>
        <w:t>Grafenau</w:t>
      </w:r>
      <w:r w:rsidR="00621558" w:rsidRPr="006E0029">
        <w:rPr>
          <w:rFonts w:ascii="Arial" w:hAnsi="Arial" w:cs="Arial"/>
          <w:noProof/>
          <w:sz w:val="18"/>
          <w:szCs w:val="18"/>
          <w:lang w:val="en-US"/>
        </w:rPr>
        <w:t>, Germany</w:t>
      </w:r>
    </w:p>
    <w:p w:rsidR="00621558" w:rsidRPr="006E0029" w:rsidRDefault="00621558" w:rsidP="004F31AF">
      <w:pPr>
        <w:rPr>
          <w:rFonts w:ascii="Arial" w:hAnsi="Arial" w:cs="Arial"/>
          <w:noProof/>
          <w:sz w:val="18"/>
          <w:szCs w:val="18"/>
          <w:lang w:val="en-US"/>
        </w:rPr>
      </w:pPr>
    </w:p>
    <w:p w:rsidR="00621558" w:rsidRPr="006E0029" w:rsidRDefault="00621558" w:rsidP="0074539B">
      <w:pPr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val="en-US"/>
        </w:rPr>
        <w:t>lam</w:t>
      </w:r>
      <w:r w:rsidRPr="006E0029">
        <w:rPr>
          <w:rFonts w:ascii="Arial" w:hAnsi="Arial" w:cs="Arial"/>
          <w:noProof/>
          <w:sz w:val="18"/>
          <w:szCs w:val="18"/>
          <w:lang w:val="en-US"/>
        </w:rPr>
        <w:t>m</w:t>
      </w:r>
      <w:r>
        <w:rPr>
          <w:rFonts w:ascii="Arial" w:hAnsi="Arial" w:cs="Arial"/>
          <w:noProof/>
          <w:sz w:val="18"/>
          <w:szCs w:val="18"/>
          <w:lang w:val="en-US"/>
        </w:rPr>
        <w:t>el</w:t>
      </w:r>
      <w:r w:rsidRPr="006E0029">
        <w:rPr>
          <w:rFonts w:ascii="Arial" w:hAnsi="Arial" w:cs="Arial"/>
          <w:noProof/>
          <w:sz w:val="18"/>
          <w:szCs w:val="18"/>
          <w:lang w:val="en-US"/>
        </w:rPr>
        <w:t>@recetox.muni.cz</w:t>
      </w:r>
    </w:p>
    <w:p w:rsidR="00621558" w:rsidRPr="006E0029" w:rsidRDefault="00621558">
      <w:pPr>
        <w:rPr>
          <w:lang w:val="en-US"/>
        </w:rPr>
      </w:pPr>
    </w:p>
    <w:p w:rsidR="00CB6612" w:rsidRDefault="00E65B04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Emissions of polycyclic aromatic hydrocarbons </w:t>
      </w:r>
      <w:r w:rsidR="00570C2A">
        <w:rPr>
          <w:rFonts w:ascii="Arial" w:hAnsi="Arial" w:cs="Arial"/>
          <w:noProof/>
          <w:sz w:val="20"/>
          <w:szCs w:val="20"/>
          <w:lang w:val="en-US"/>
        </w:rPr>
        <w:t xml:space="preserve">(PAHs) </w:t>
      </w:r>
      <w:r>
        <w:rPr>
          <w:rFonts w:ascii="Arial" w:hAnsi="Arial" w:cs="Arial"/>
          <w:noProof/>
          <w:sz w:val="20"/>
          <w:szCs w:val="20"/>
          <w:lang w:val="en-US"/>
        </w:rPr>
        <w:t>and persistent organic pollutants have been decreasing since the 1980s in Europe</w:t>
      </w:r>
      <w:r w:rsidRPr="00E65B04">
        <w:rPr>
          <w:rFonts w:ascii="Arial" w:hAnsi="Arial" w:cs="Arial"/>
          <w:noProof/>
          <w:sz w:val="20"/>
          <w:szCs w:val="20"/>
          <w:vertAlign w:val="superscript"/>
          <w:lang w:val="en-US"/>
        </w:rPr>
        <w:t>1</w:t>
      </w:r>
      <w:r>
        <w:rPr>
          <w:rFonts w:ascii="Arial" w:hAnsi="Arial" w:cs="Arial"/>
          <w:noProof/>
          <w:sz w:val="20"/>
          <w:szCs w:val="20"/>
          <w:lang w:val="en-US"/>
        </w:rPr>
        <w:t>. However, monitoring of these pollutants in air or other envi</w:t>
      </w:r>
      <w:r w:rsidR="00BB3B3B">
        <w:rPr>
          <w:rFonts w:ascii="Arial" w:hAnsi="Arial" w:cs="Arial"/>
          <w:noProof/>
          <w:sz w:val="20"/>
          <w:szCs w:val="20"/>
          <w:lang w:val="en-US"/>
        </w:rPr>
        <w:t>r</w:t>
      </w:r>
      <w:r>
        <w:rPr>
          <w:rFonts w:ascii="Arial" w:hAnsi="Arial" w:cs="Arial"/>
          <w:noProof/>
          <w:sz w:val="20"/>
          <w:szCs w:val="20"/>
          <w:lang w:val="en-US"/>
        </w:rPr>
        <w:t>onmental compartments do not date back earlier than 1995 in Central Europe</w:t>
      </w:r>
      <w:r w:rsidRPr="00E65B04">
        <w:rPr>
          <w:rFonts w:ascii="Arial" w:hAnsi="Arial" w:cs="Arial"/>
          <w:noProof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and 1999 in Germany. </w:t>
      </w:r>
    </w:p>
    <w:p w:rsidR="00CD14F5" w:rsidRDefault="00CD14F5" w:rsidP="00A842B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B6612" w:rsidRPr="002E5F83" w:rsidRDefault="00CB6612" w:rsidP="00A842B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By </w:t>
      </w:r>
      <w:r w:rsidRPr="002E5F83">
        <w:rPr>
          <w:rFonts w:ascii="Arial" w:hAnsi="Arial" w:cs="Arial"/>
          <w:noProof/>
          <w:sz w:val="20"/>
          <w:szCs w:val="20"/>
          <w:lang w:val="en-US"/>
        </w:rPr>
        <w:t xml:space="preserve">sampling </w:t>
      </w:r>
      <w:r w:rsidR="00570C2A">
        <w:rPr>
          <w:rFonts w:ascii="Arial" w:hAnsi="Arial" w:cs="Arial"/>
          <w:noProof/>
          <w:sz w:val="20"/>
          <w:szCs w:val="20"/>
          <w:lang w:val="en-US"/>
        </w:rPr>
        <w:t xml:space="preserve">a creek, </w:t>
      </w:r>
      <w:r w:rsidRPr="002E5F83">
        <w:rPr>
          <w:rFonts w:ascii="Arial" w:hAnsi="Arial" w:cs="Arial"/>
          <w:noProof/>
          <w:sz w:val="20"/>
          <w:szCs w:val="20"/>
          <w:lang w:val="en-US"/>
        </w:rPr>
        <w:t>the Große Ohe</w:t>
      </w:r>
      <w:r w:rsidR="00570C2A">
        <w:rPr>
          <w:rFonts w:ascii="Arial" w:hAnsi="Arial" w:cs="Arial"/>
          <w:noProof/>
          <w:sz w:val="20"/>
          <w:szCs w:val="20"/>
          <w:lang w:val="en-US"/>
        </w:rPr>
        <w:t>,</w:t>
      </w:r>
      <w:r w:rsidRPr="002E5F83">
        <w:rPr>
          <w:rFonts w:ascii="Arial" w:hAnsi="Arial" w:cs="Arial"/>
          <w:noProof/>
          <w:sz w:val="20"/>
          <w:szCs w:val="20"/>
          <w:lang w:val="en-US"/>
        </w:rPr>
        <w:t xml:space="preserve"> in the Bavarian Forest biw</w:t>
      </w:r>
      <w:r w:rsidR="0017683C">
        <w:rPr>
          <w:rFonts w:ascii="Arial" w:hAnsi="Arial" w:cs="Arial"/>
          <w:noProof/>
          <w:sz w:val="20"/>
          <w:szCs w:val="20"/>
          <w:lang w:val="en-US"/>
        </w:rPr>
        <w:t>eekly since 1985 and storage (&lt; -5</w:t>
      </w:r>
      <w:r w:rsidRPr="002E5F83">
        <w:rPr>
          <w:rFonts w:ascii="Arial" w:hAnsi="Arial" w:cs="Arial"/>
          <w:noProof/>
          <w:sz w:val="20"/>
          <w:szCs w:val="20"/>
          <w:lang w:val="en-US"/>
        </w:rPr>
        <w:t xml:space="preserve">°C, in </w:t>
      </w:r>
      <w:r w:rsidR="0017683C">
        <w:rPr>
          <w:rFonts w:ascii="Arial" w:hAnsi="Arial" w:cs="Arial"/>
          <w:noProof/>
          <w:sz w:val="20"/>
          <w:szCs w:val="20"/>
          <w:lang w:val="en-US"/>
        </w:rPr>
        <w:t xml:space="preserve">acid rinsed </w:t>
      </w:r>
      <w:bookmarkStart w:id="0" w:name="_GoBack"/>
      <w:bookmarkEnd w:id="0"/>
      <w:r w:rsidRPr="002E5F83">
        <w:rPr>
          <w:rFonts w:ascii="Arial" w:hAnsi="Arial" w:cs="Arial"/>
          <w:noProof/>
          <w:sz w:val="20"/>
          <w:szCs w:val="20"/>
          <w:lang w:val="en-US"/>
        </w:rPr>
        <w:t xml:space="preserve">PE bottles), a unique surface water </w:t>
      </w:r>
      <w:r w:rsidR="00570C2A">
        <w:rPr>
          <w:rFonts w:ascii="Arial" w:hAnsi="Arial" w:cs="Arial"/>
          <w:noProof/>
          <w:sz w:val="20"/>
          <w:szCs w:val="20"/>
          <w:lang w:val="en-US"/>
        </w:rPr>
        <w:t xml:space="preserve">archive from an unpolluted central European background area </w:t>
      </w:r>
      <w:r w:rsidRPr="002E5F83">
        <w:rPr>
          <w:rFonts w:ascii="Arial" w:hAnsi="Arial" w:cs="Arial"/>
          <w:noProof/>
          <w:sz w:val="20"/>
          <w:szCs w:val="20"/>
          <w:lang w:val="en-US"/>
        </w:rPr>
        <w:t>exists.</w:t>
      </w:r>
      <w:r w:rsidRPr="002E5F83">
        <w:rPr>
          <w:rFonts w:ascii="Arial" w:hAnsi="Arial" w:cs="Arial"/>
          <w:noProof/>
          <w:sz w:val="20"/>
          <w:szCs w:val="20"/>
          <w:vertAlign w:val="superscript"/>
          <w:lang w:val="en-US"/>
        </w:rPr>
        <w:t>3</w:t>
      </w:r>
    </w:p>
    <w:p w:rsidR="00CB6612" w:rsidRDefault="00CB6612" w:rsidP="00A842B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570C2A" w:rsidRDefault="00570C2A" w:rsidP="00A842B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Samples from selected years since 1985 have been analysed for PAHs, PCBs and organochlorine pesticides</w:t>
      </w:r>
      <w:r w:rsidR="0068469D">
        <w:rPr>
          <w:rFonts w:ascii="Arial" w:hAnsi="Arial" w:cs="Arial"/>
          <w:noProof/>
          <w:sz w:val="20"/>
          <w:szCs w:val="20"/>
          <w:lang w:val="en-US"/>
        </w:rPr>
        <w:t xml:space="preserve"> by GC-MS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165F52">
        <w:rPr>
          <w:rFonts w:ascii="Arial" w:hAnsi="Arial" w:cs="Arial"/>
          <w:noProof/>
          <w:sz w:val="20"/>
          <w:szCs w:val="20"/>
          <w:lang w:val="en-US"/>
        </w:rPr>
        <w:t xml:space="preserve">A number of PAHs, penta- and hexachlorobenzene, tri- and tetrachlorinated biphenyls and hexachlorocyclohexane are found. The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contamination by </w:t>
      </w:r>
      <w:r w:rsidRPr="00570C2A">
        <w:rPr>
          <w:i/>
          <w:spacing w:val="-3"/>
        </w:rPr>
        <w:sym w:font="Symbol" w:char="F067"/>
      </w:r>
      <w:r w:rsidRPr="00570C2A">
        <w:rPr>
          <w:i/>
          <w:spacing w:val="-3"/>
          <w:lang w:val="en-US"/>
        </w:rPr>
        <w:t>-</w:t>
      </w:r>
      <w:r w:rsidR="00165F52">
        <w:rPr>
          <w:rFonts w:ascii="Arial" w:hAnsi="Arial" w:cs="Arial"/>
          <w:noProof/>
          <w:sz w:val="20"/>
          <w:szCs w:val="20"/>
          <w:lang w:val="en-US"/>
        </w:rPr>
        <w:t>HCH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is striking</w:t>
      </w:r>
      <w:r w:rsidR="00165F52">
        <w:rPr>
          <w:rFonts w:ascii="Arial" w:hAnsi="Arial" w:cs="Arial"/>
          <w:noProof/>
          <w:sz w:val="20"/>
          <w:szCs w:val="20"/>
          <w:lang w:val="en-US"/>
        </w:rPr>
        <w:t xml:space="preserve"> (</w:t>
      </w:r>
      <w:r w:rsidR="00165F52" w:rsidRPr="00165F52">
        <w:rPr>
          <w:rFonts w:ascii="Arial" w:hAnsi="Arial" w:cs="Arial"/>
          <w:i/>
          <w:spacing w:val="-3"/>
        </w:rPr>
        <w:sym w:font="Symbol" w:char="F061"/>
      </w:r>
      <w:r w:rsidR="00165F52">
        <w:rPr>
          <w:rFonts w:ascii="Arial" w:hAnsi="Arial" w:cs="Arial"/>
          <w:noProof/>
          <w:sz w:val="20"/>
          <w:szCs w:val="20"/>
          <w:lang w:val="en-US"/>
        </w:rPr>
        <w:t>-HCH/</w:t>
      </w:r>
      <w:r w:rsidR="00165F52" w:rsidRPr="00165F52">
        <w:rPr>
          <w:rFonts w:ascii="Arial" w:hAnsi="Arial" w:cs="Arial"/>
          <w:i/>
          <w:spacing w:val="-3"/>
        </w:rPr>
        <w:sym w:font="Symbol" w:char="F067"/>
      </w:r>
      <w:r w:rsidR="00165F52" w:rsidRPr="00570C2A">
        <w:rPr>
          <w:i/>
          <w:spacing w:val="-3"/>
          <w:lang w:val="en-US"/>
        </w:rPr>
        <w:t>-</w:t>
      </w:r>
      <w:r w:rsidR="00165F52">
        <w:rPr>
          <w:rFonts w:ascii="Arial" w:hAnsi="Arial" w:cs="Arial"/>
          <w:noProof/>
          <w:sz w:val="20"/>
          <w:szCs w:val="20"/>
          <w:lang w:val="en-US"/>
        </w:rPr>
        <w:t>HCH &lt; 0.1)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. DDT was not detected. </w:t>
      </w:r>
    </w:p>
    <w:p w:rsidR="00165F52" w:rsidRDefault="00165F52" w:rsidP="00A842B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165F52" w:rsidRDefault="00165F52" w:rsidP="00A842B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The pollutants’ mass balance</w:t>
      </w:r>
      <w:r w:rsidR="008345A0">
        <w:rPr>
          <w:rFonts w:ascii="Arial" w:hAnsi="Arial" w:cs="Arial"/>
          <w:noProof/>
          <w:sz w:val="20"/>
          <w:szCs w:val="20"/>
          <w:lang w:val="en-US"/>
        </w:rPr>
        <w:t xml:space="preserve"> during 1985-2012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is reconstructed using a multicompartment catchment model</w:t>
      </w:r>
      <w:r w:rsidR="00BB3B3B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>
        <w:rPr>
          <w:rFonts w:ascii="Arial" w:hAnsi="Arial" w:cs="Arial"/>
          <w:noProof/>
          <w:sz w:val="20"/>
          <w:szCs w:val="20"/>
          <w:lang w:val="en-US"/>
        </w:rPr>
        <w:t>INCA</w:t>
      </w:r>
      <w:r w:rsidR="00C60171">
        <w:rPr>
          <w:rFonts w:ascii="Arial" w:hAnsi="Arial" w:cs="Arial"/>
          <w:noProof/>
          <w:sz w:val="20"/>
          <w:szCs w:val="20"/>
          <w:lang w:val="en-US"/>
        </w:rPr>
        <w:t>_Contaminants</w:t>
      </w:r>
      <w:r w:rsidRPr="00165F52">
        <w:rPr>
          <w:rFonts w:ascii="Arial" w:hAnsi="Arial" w:cs="Arial"/>
          <w:noProof/>
          <w:sz w:val="20"/>
          <w:szCs w:val="20"/>
          <w:vertAlign w:val="superscript"/>
          <w:lang w:val="en-US"/>
        </w:rPr>
        <w:t>4</w:t>
      </w:r>
      <w:r w:rsidR="00856803">
        <w:rPr>
          <w:rFonts w:ascii="Arial" w:hAnsi="Arial" w:cs="Arial"/>
          <w:noProof/>
          <w:sz w:val="20"/>
          <w:szCs w:val="20"/>
          <w:vertAlign w:val="superscript"/>
          <w:lang w:val="en-US"/>
        </w:rPr>
        <w:t>-5</w:t>
      </w:r>
      <w:r>
        <w:rPr>
          <w:rFonts w:ascii="Arial" w:hAnsi="Arial" w:cs="Arial"/>
          <w:noProof/>
          <w:sz w:val="20"/>
          <w:szCs w:val="20"/>
          <w:lang w:val="en-US"/>
        </w:rPr>
        <w:t>.</w:t>
      </w:r>
      <w:r w:rsidR="00C60171">
        <w:rPr>
          <w:rFonts w:ascii="Arial" w:hAnsi="Arial" w:cs="Arial"/>
          <w:noProof/>
          <w:sz w:val="20"/>
          <w:szCs w:val="20"/>
          <w:lang w:val="en-US"/>
        </w:rPr>
        <w:t xml:space="preserve"> The hydrobiogeochemical model was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initialised with hydrological and climatological</w:t>
      </w:r>
      <w:r w:rsidR="00BB3B3B">
        <w:rPr>
          <w:rFonts w:ascii="Arial" w:hAnsi="Arial" w:cs="Arial"/>
          <w:noProof/>
          <w:sz w:val="20"/>
          <w:szCs w:val="20"/>
          <w:lang w:val="en-US"/>
        </w:rPr>
        <w:t xml:space="preserve"> data monitored on site</w:t>
      </w:r>
      <w:r w:rsidR="00C60171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BB3B3B">
        <w:rPr>
          <w:rFonts w:ascii="Arial" w:hAnsi="Arial" w:cs="Arial"/>
          <w:noProof/>
          <w:sz w:val="20"/>
          <w:szCs w:val="20"/>
          <w:lang w:val="en-US"/>
        </w:rPr>
        <w:t>The model</w:t>
      </w:r>
      <w:r w:rsidR="00C60171">
        <w:rPr>
          <w:rFonts w:ascii="Arial" w:hAnsi="Arial" w:cs="Arial"/>
          <w:noProof/>
          <w:sz w:val="20"/>
          <w:szCs w:val="20"/>
          <w:lang w:val="en-US"/>
        </w:rPr>
        <w:t xml:space="preserve"> calculates organic matter cycling and sediment dynamics in the stream along with the mass budget of contaminants in the multimedia environment. The model was tuned to </w:t>
      </w:r>
      <w:r w:rsidR="008345A0">
        <w:rPr>
          <w:rFonts w:ascii="Arial" w:hAnsi="Arial" w:cs="Arial"/>
          <w:noProof/>
          <w:sz w:val="20"/>
          <w:szCs w:val="20"/>
          <w:lang w:val="en-US"/>
        </w:rPr>
        <w:t>the measured surface water contaminants’ concentrations in selected years</w:t>
      </w:r>
      <w:r w:rsidR="00C60171">
        <w:rPr>
          <w:rFonts w:ascii="Arial" w:hAnsi="Arial" w:cs="Arial"/>
          <w:noProof/>
          <w:sz w:val="20"/>
          <w:szCs w:val="20"/>
          <w:lang w:val="en-US"/>
        </w:rPr>
        <w:t xml:space="preserve"> in order to retri</w:t>
      </w:r>
      <w:r w:rsidR="00BB3B3B">
        <w:rPr>
          <w:rFonts w:ascii="Arial" w:hAnsi="Arial" w:cs="Arial"/>
          <w:noProof/>
          <w:sz w:val="20"/>
          <w:szCs w:val="20"/>
          <w:lang w:val="en-US"/>
        </w:rPr>
        <w:t>e</w:t>
      </w:r>
      <w:r w:rsidR="00C60171">
        <w:rPr>
          <w:rFonts w:ascii="Arial" w:hAnsi="Arial" w:cs="Arial"/>
          <w:noProof/>
          <w:sz w:val="20"/>
          <w:szCs w:val="20"/>
          <w:lang w:val="en-US"/>
        </w:rPr>
        <w:t>ve estimates of</w:t>
      </w:r>
      <w:r w:rsidR="008345A0">
        <w:rPr>
          <w:rFonts w:ascii="Arial" w:hAnsi="Arial" w:cs="Arial"/>
          <w:noProof/>
          <w:sz w:val="20"/>
          <w:szCs w:val="20"/>
          <w:lang w:val="en-US"/>
        </w:rPr>
        <w:t>atmospheric deposition flux trends in the area</w:t>
      </w:r>
      <w:r w:rsidR="00C60171">
        <w:rPr>
          <w:rFonts w:ascii="Arial" w:hAnsi="Arial" w:cs="Arial"/>
          <w:noProof/>
          <w:sz w:val="20"/>
          <w:szCs w:val="20"/>
          <w:lang w:val="en-US"/>
        </w:rPr>
        <w:t xml:space="preserve"> during the last 40 years</w:t>
      </w:r>
      <w:r w:rsidR="008345A0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165F52" w:rsidRPr="002E5F83" w:rsidRDefault="00165F52" w:rsidP="00A842B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D14F5" w:rsidRPr="002E5F83" w:rsidRDefault="00CD14F5" w:rsidP="00A842B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2E5F83">
        <w:rPr>
          <w:rFonts w:ascii="Arial" w:hAnsi="Arial" w:cs="Arial"/>
          <w:noProof/>
          <w:sz w:val="20"/>
          <w:szCs w:val="20"/>
          <w:lang w:val="en-US"/>
        </w:rPr>
        <w:t>References</w:t>
      </w:r>
    </w:p>
    <w:p w:rsidR="00A842B3" w:rsidRPr="002E5F83" w:rsidRDefault="00A842B3" w:rsidP="00A842B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2E5F83">
        <w:rPr>
          <w:rFonts w:ascii="Arial" w:hAnsi="Arial" w:cs="Arial"/>
          <w:noProof/>
          <w:sz w:val="20"/>
          <w:szCs w:val="20"/>
          <w:lang w:val="en-US"/>
        </w:rPr>
        <w:t xml:space="preserve">1. </w:t>
      </w:r>
      <w:r w:rsidR="00684098" w:rsidRPr="002E5F83">
        <w:rPr>
          <w:rFonts w:ascii="Arial" w:hAnsi="Arial" w:cs="Arial"/>
          <w:noProof/>
          <w:sz w:val="20"/>
          <w:szCs w:val="20"/>
          <w:lang w:val="en-US"/>
        </w:rPr>
        <w:t>European Environment Agency: European enission inventory report 1990-2012 under the UNECE Convention on Long-range Transboundary Air Pollution (CLRTAP), EEA, Technical Report #12/2014, K</w:t>
      </w:r>
      <w:proofErr w:type="spellStart"/>
      <w:r w:rsidR="00684098" w:rsidRPr="002E5F83">
        <w:rPr>
          <w:rFonts w:ascii="Arial" w:hAnsi="Arial" w:cs="Arial"/>
          <w:sz w:val="20"/>
          <w:szCs w:val="20"/>
          <w:lang w:val="en-US"/>
        </w:rPr>
        <w:t>øbenhavn</w:t>
      </w:r>
      <w:proofErr w:type="spellEnd"/>
      <w:r w:rsidR="00684098" w:rsidRPr="002E5F83">
        <w:rPr>
          <w:rFonts w:ascii="Arial" w:hAnsi="Arial" w:cs="Arial"/>
          <w:sz w:val="20"/>
          <w:szCs w:val="20"/>
          <w:lang w:val="en-US"/>
        </w:rPr>
        <w:t xml:space="preserve">, </w:t>
      </w:r>
      <w:r w:rsidR="00684098" w:rsidRPr="002E5F83">
        <w:rPr>
          <w:rFonts w:ascii="Arial" w:hAnsi="Arial" w:cs="Arial"/>
          <w:noProof/>
          <w:sz w:val="20"/>
          <w:szCs w:val="20"/>
          <w:lang w:val="en-US"/>
        </w:rPr>
        <w:t>132 pp.</w:t>
      </w:r>
    </w:p>
    <w:p w:rsidR="00A842B3" w:rsidRPr="0081198E" w:rsidRDefault="00A842B3" w:rsidP="00CB6612">
      <w:pPr>
        <w:jc w:val="both"/>
        <w:rPr>
          <w:rFonts w:ascii="Arial" w:hAnsi="Arial" w:cs="Arial"/>
          <w:noProof/>
          <w:sz w:val="20"/>
          <w:szCs w:val="20"/>
        </w:rPr>
      </w:pPr>
      <w:r w:rsidRPr="002E5F83">
        <w:rPr>
          <w:rFonts w:ascii="Arial" w:hAnsi="Arial" w:cs="Arial"/>
          <w:noProof/>
          <w:sz w:val="20"/>
          <w:szCs w:val="20"/>
          <w:lang w:val="en-US"/>
        </w:rPr>
        <w:t xml:space="preserve">2. </w:t>
      </w:r>
      <w:r w:rsidR="00CB6612" w:rsidRPr="002E5F83">
        <w:rPr>
          <w:rFonts w:ascii="Arial" w:hAnsi="Arial" w:cs="Arial"/>
          <w:noProof/>
          <w:sz w:val="20"/>
          <w:szCs w:val="20"/>
          <w:lang w:val="en-US"/>
        </w:rPr>
        <w:t>Holoubek I., Klánová J., Jarkovský J., Kohoutek J.: Trends in background levels of persistent organic pollutants at Ko</w:t>
      </w:r>
      <w:proofErr w:type="spellStart"/>
      <w:r w:rsidR="00CB6612" w:rsidRPr="002E5F83">
        <w:rPr>
          <w:rFonts w:ascii="Arial" w:hAnsi="Arial" w:cs="Arial"/>
          <w:spacing w:val="-3"/>
          <w:sz w:val="20"/>
          <w:szCs w:val="20"/>
          <w:lang w:val="en-US"/>
        </w:rPr>
        <w:t>š</w:t>
      </w:r>
      <w:r w:rsidR="00CB6612" w:rsidRPr="002E5F83">
        <w:rPr>
          <w:rFonts w:ascii="Arial" w:hAnsi="Arial" w:cs="Arial"/>
          <w:noProof/>
          <w:sz w:val="20"/>
          <w:szCs w:val="20"/>
          <w:lang w:val="en-US"/>
        </w:rPr>
        <w:t>etice</w:t>
      </w:r>
      <w:proofErr w:type="spellEnd"/>
      <w:r w:rsidR="00CB6612" w:rsidRPr="002E5F83">
        <w:rPr>
          <w:rFonts w:ascii="Arial" w:hAnsi="Arial" w:cs="Arial"/>
          <w:noProof/>
          <w:sz w:val="20"/>
          <w:szCs w:val="20"/>
          <w:lang w:val="en-US"/>
        </w:rPr>
        <w:t xml:space="preserve"> observatory, Czech Republic</w:t>
      </w:r>
      <w:r w:rsidR="003F4E81">
        <w:rPr>
          <w:rFonts w:ascii="Arial" w:hAnsi="Arial" w:cs="Arial"/>
          <w:noProof/>
          <w:sz w:val="20"/>
          <w:szCs w:val="20"/>
          <w:lang w:val="en-US"/>
        </w:rPr>
        <w:t>.</w:t>
      </w:r>
      <w:r w:rsidRPr="002E5F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856803">
        <w:rPr>
          <w:rFonts w:ascii="Arial" w:hAnsi="Arial" w:cs="Arial"/>
          <w:noProof/>
          <w:sz w:val="20"/>
          <w:szCs w:val="20"/>
        </w:rPr>
        <w:t xml:space="preserve">J. </w:t>
      </w:r>
      <w:r w:rsidR="00CB6612" w:rsidRPr="00856803">
        <w:rPr>
          <w:rFonts w:ascii="Arial" w:hAnsi="Arial" w:cs="Arial"/>
          <w:noProof/>
          <w:sz w:val="20"/>
          <w:szCs w:val="20"/>
        </w:rPr>
        <w:t xml:space="preserve">Environ. </w:t>
      </w:r>
      <w:r w:rsidR="00CB6612" w:rsidRPr="0081198E">
        <w:rPr>
          <w:rFonts w:ascii="Arial" w:hAnsi="Arial" w:cs="Arial"/>
          <w:noProof/>
          <w:sz w:val="20"/>
          <w:szCs w:val="20"/>
        </w:rPr>
        <w:t>Mon. 9 (2007) 557-563</w:t>
      </w:r>
    </w:p>
    <w:p w:rsidR="00A842B3" w:rsidRPr="0081198E" w:rsidRDefault="00A842B3" w:rsidP="00684098">
      <w:pPr>
        <w:jc w:val="both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2E5F83">
        <w:rPr>
          <w:rFonts w:ascii="Arial" w:hAnsi="Arial" w:cs="Arial"/>
          <w:noProof/>
          <w:sz w:val="20"/>
          <w:szCs w:val="20"/>
        </w:rPr>
        <w:t xml:space="preserve">3. </w:t>
      </w:r>
      <w:r w:rsidR="002E5F83" w:rsidRPr="002E5F83">
        <w:rPr>
          <w:rFonts w:ascii="Arial" w:hAnsi="Arial" w:cs="Arial"/>
          <w:noProof/>
          <w:sz w:val="20"/>
          <w:szCs w:val="20"/>
        </w:rPr>
        <w:t>Beudert B., Spitzy A., Klöcking B., Zimmermann L., Bässler C., Foullois N.: DOC-Langzeitmonitoring im Einzugsgebiet der Großen Ohe, in: Wasserhaushalt und Sto</w:t>
      </w:r>
      <w:r w:rsidR="00165F52">
        <w:rPr>
          <w:rFonts w:ascii="Arial" w:hAnsi="Arial" w:cs="Arial"/>
          <w:noProof/>
          <w:sz w:val="20"/>
          <w:szCs w:val="20"/>
        </w:rPr>
        <w:t>ffbilanzen im naturnahen Einzugs</w:t>
      </w:r>
      <w:r w:rsidR="002E5F83" w:rsidRPr="002E5F83">
        <w:rPr>
          <w:rFonts w:ascii="Arial" w:hAnsi="Arial" w:cs="Arial"/>
          <w:noProof/>
          <w:sz w:val="20"/>
          <w:szCs w:val="20"/>
        </w:rPr>
        <w:t>gebiet der Großen Ohe, Vol. 9, Bavaria</w:t>
      </w:r>
      <w:r w:rsidR="00165F52">
        <w:rPr>
          <w:rFonts w:ascii="Arial" w:hAnsi="Arial" w:cs="Arial"/>
          <w:noProof/>
          <w:sz w:val="20"/>
          <w:szCs w:val="20"/>
        </w:rPr>
        <w:t>n</w:t>
      </w:r>
      <w:r w:rsidR="002E5F83" w:rsidRPr="002E5F83">
        <w:rPr>
          <w:rFonts w:ascii="Arial" w:hAnsi="Arial" w:cs="Arial"/>
          <w:noProof/>
          <w:sz w:val="20"/>
          <w:szCs w:val="20"/>
        </w:rPr>
        <w:t xml:space="preserve"> Forest Natl. </w:t>
      </w:r>
      <w:r w:rsidR="002E5F83" w:rsidRPr="0081198E">
        <w:rPr>
          <w:rFonts w:ascii="Arial" w:hAnsi="Arial" w:cs="Arial"/>
          <w:noProof/>
          <w:sz w:val="20"/>
          <w:szCs w:val="20"/>
          <w:lang w:val="en-US"/>
        </w:rPr>
        <w:t xml:space="preserve">Park Admin., Grafenau, Germany, </w:t>
      </w:r>
      <w:r w:rsidR="00165F52" w:rsidRPr="0081198E">
        <w:rPr>
          <w:rFonts w:ascii="Arial" w:hAnsi="Arial" w:cs="Arial"/>
          <w:noProof/>
          <w:sz w:val="20"/>
          <w:szCs w:val="20"/>
          <w:lang w:val="en-US"/>
        </w:rPr>
        <w:t xml:space="preserve">2012, </w:t>
      </w:r>
      <w:r w:rsidR="002E5F83" w:rsidRPr="0081198E">
        <w:rPr>
          <w:rFonts w:ascii="Arial" w:hAnsi="Arial" w:cs="Arial"/>
          <w:noProof/>
          <w:sz w:val="20"/>
          <w:szCs w:val="20"/>
          <w:lang w:val="en-US"/>
        </w:rPr>
        <w:t>78 pp.</w:t>
      </w:r>
    </w:p>
    <w:p w:rsidR="00856803" w:rsidRDefault="00165F52" w:rsidP="00A842B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1198E">
        <w:rPr>
          <w:rFonts w:ascii="Arial" w:hAnsi="Arial" w:cs="Arial"/>
          <w:noProof/>
          <w:sz w:val="20"/>
          <w:szCs w:val="20"/>
          <w:lang w:val="en-US"/>
        </w:rPr>
        <w:t xml:space="preserve">4. </w:t>
      </w:r>
      <w:r w:rsidR="00856803" w:rsidRPr="00856803">
        <w:rPr>
          <w:rFonts w:ascii="Arial" w:hAnsi="Arial" w:cs="Arial"/>
          <w:noProof/>
          <w:sz w:val="20"/>
          <w:szCs w:val="20"/>
          <w:lang w:val="en-US"/>
        </w:rPr>
        <w:t>Whitehead P.G., Wilson E.J.</w:t>
      </w:r>
      <w:r w:rsidR="00856803">
        <w:rPr>
          <w:rFonts w:ascii="Arial" w:hAnsi="Arial" w:cs="Arial"/>
          <w:noProof/>
          <w:sz w:val="20"/>
          <w:szCs w:val="20"/>
          <w:lang w:val="en-US"/>
        </w:rPr>
        <w:t>,</w:t>
      </w:r>
      <w:r w:rsidR="00856803" w:rsidRPr="00856803">
        <w:rPr>
          <w:rFonts w:ascii="Arial" w:hAnsi="Arial" w:cs="Arial"/>
          <w:noProof/>
          <w:sz w:val="20"/>
          <w:szCs w:val="20"/>
          <w:lang w:val="en-US"/>
        </w:rPr>
        <w:t xml:space="preserve"> Butterfield D.</w:t>
      </w:r>
      <w:r w:rsidR="00856803">
        <w:rPr>
          <w:rFonts w:ascii="Arial" w:hAnsi="Arial" w:cs="Arial"/>
          <w:noProof/>
          <w:sz w:val="20"/>
          <w:szCs w:val="20"/>
          <w:lang w:val="en-US"/>
        </w:rPr>
        <w:t>:</w:t>
      </w:r>
      <w:r w:rsidR="00856803" w:rsidRPr="00856803">
        <w:rPr>
          <w:rFonts w:ascii="Arial" w:hAnsi="Arial" w:cs="Arial"/>
          <w:noProof/>
          <w:sz w:val="20"/>
          <w:szCs w:val="20"/>
          <w:lang w:val="en-US"/>
        </w:rPr>
        <w:t xml:space="preserve"> A semi-distributed Integrated Nitrogen Model for Multiple source assessment in Catchments (INCA): Part I - Model Structure and Process Equations. Sci</w:t>
      </w:r>
      <w:r w:rsidR="00856803">
        <w:rPr>
          <w:rFonts w:ascii="Arial" w:hAnsi="Arial" w:cs="Arial"/>
          <w:noProof/>
          <w:sz w:val="20"/>
          <w:szCs w:val="20"/>
          <w:lang w:val="en-US"/>
        </w:rPr>
        <w:t>.</w:t>
      </w:r>
      <w:r w:rsidR="00856803" w:rsidRPr="00856803">
        <w:rPr>
          <w:rFonts w:ascii="Arial" w:hAnsi="Arial" w:cs="Arial"/>
          <w:noProof/>
          <w:sz w:val="20"/>
          <w:szCs w:val="20"/>
          <w:lang w:val="en-US"/>
        </w:rPr>
        <w:t xml:space="preserve"> Total Environ</w:t>
      </w:r>
      <w:r w:rsidR="00856803">
        <w:rPr>
          <w:rFonts w:ascii="Arial" w:hAnsi="Arial" w:cs="Arial"/>
          <w:noProof/>
          <w:sz w:val="20"/>
          <w:szCs w:val="20"/>
          <w:lang w:val="en-US"/>
        </w:rPr>
        <w:t>.</w:t>
      </w:r>
      <w:r w:rsidR="00856803" w:rsidRPr="00856803">
        <w:rPr>
          <w:rFonts w:ascii="Arial" w:hAnsi="Arial" w:cs="Arial"/>
          <w:noProof/>
          <w:sz w:val="20"/>
          <w:szCs w:val="20"/>
          <w:lang w:val="en-US"/>
        </w:rPr>
        <w:t xml:space="preserve"> 210/211</w:t>
      </w:r>
      <w:r w:rsidR="00856803">
        <w:rPr>
          <w:rFonts w:ascii="Arial" w:hAnsi="Arial" w:cs="Arial"/>
          <w:noProof/>
          <w:sz w:val="20"/>
          <w:szCs w:val="20"/>
          <w:lang w:val="en-US"/>
        </w:rPr>
        <w:t xml:space="preserve"> (1998)</w:t>
      </w:r>
      <w:r w:rsidR="00856803" w:rsidRPr="00856803">
        <w:rPr>
          <w:rFonts w:ascii="Arial" w:hAnsi="Arial" w:cs="Arial"/>
          <w:noProof/>
          <w:sz w:val="20"/>
          <w:szCs w:val="20"/>
          <w:lang w:val="en-US"/>
        </w:rPr>
        <w:t xml:space="preserve"> 547-558</w:t>
      </w:r>
    </w:p>
    <w:p w:rsidR="00F523EE" w:rsidRPr="0081198E" w:rsidRDefault="00856803" w:rsidP="00A842B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5. </w:t>
      </w:r>
      <w:r w:rsidR="00C60171" w:rsidRPr="0081198E">
        <w:rPr>
          <w:rFonts w:ascii="Arial" w:hAnsi="Arial" w:cs="Arial"/>
          <w:noProof/>
          <w:sz w:val="20"/>
          <w:szCs w:val="20"/>
          <w:lang w:val="en-US"/>
        </w:rPr>
        <w:t>Nizzetto L, Butterfield D., Futter M., Lin Y., Allan I., Larssen T.</w:t>
      </w:r>
      <w:r w:rsidR="00BB3B3B">
        <w:rPr>
          <w:rFonts w:ascii="Arial" w:hAnsi="Arial" w:cs="Arial"/>
          <w:noProof/>
          <w:sz w:val="20"/>
          <w:szCs w:val="20"/>
          <w:lang w:val="en-US"/>
        </w:rPr>
        <w:t>:</w:t>
      </w:r>
      <w:r w:rsidR="00C60171" w:rsidRPr="0081198E">
        <w:rPr>
          <w:lang w:val="en-US"/>
        </w:rPr>
        <w:t xml:space="preserve"> </w:t>
      </w:r>
      <w:r w:rsidR="00C60171" w:rsidRPr="0081198E">
        <w:rPr>
          <w:rFonts w:ascii="Arial" w:hAnsi="Arial" w:cs="Arial"/>
          <w:noProof/>
          <w:sz w:val="20"/>
          <w:szCs w:val="20"/>
          <w:lang w:val="en-US"/>
        </w:rPr>
        <w:t>Assessment of contaminant fate in catchments using a novel integrated hydrobiogeochemical-multimedia fate model, Submitted to Environ</w:t>
      </w:r>
      <w:r w:rsidR="00BB3B3B">
        <w:rPr>
          <w:rFonts w:ascii="Arial" w:hAnsi="Arial" w:cs="Arial"/>
          <w:noProof/>
          <w:sz w:val="20"/>
          <w:szCs w:val="20"/>
          <w:lang w:val="en-US"/>
        </w:rPr>
        <w:t>.</w:t>
      </w:r>
      <w:r w:rsidR="00C60171" w:rsidRPr="0081198E">
        <w:rPr>
          <w:rFonts w:ascii="Arial" w:hAnsi="Arial" w:cs="Arial"/>
          <w:noProof/>
          <w:sz w:val="20"/>
          <w:szCs w:val="20"/>
          <w:lang w:val="en-US"/>
        </w:rPr>
        <w:t xml:space="preserve"> Sci</w:t>
      </w:r>
      <w:r w:rsidR="00BB3B3B">
        <w:rPr>
          <w:rFonts w:ascii="Arial" w:hAnsi="Arial" w:cs="Arial"/>
          <w:noProof/>
          <w:sz w:val="20"/>
          <w:szCs w:val="20"/>
          <w:lang w:val="en-US"/>
        </w:rPr>
        <w:t>.</w:t>
      </w:r>
      <w:r w:rsidR="00C60171" w:rsidRPr="0081198E">
        <w:rPr>
          <w:rFonts w:ascii="Arial" w:hAnsi="Arial" w:cs="Arial"/>
          <w:noProof/>
          <w:sz w:val="20"/>
          <w:szCs w:val="20"/>
          <w:lang w:val="en-US"/>
        </w:rPr>
        <w:t xml:space="preserve"> Technol</w:t>
      </w:r>
      <w:r w:rsidR="00BB3B3B">
        <w:rPr>
          <w:rFonts w:ascii="Arial" w:hAnsi="Arial" w:cs="Arial"/>
          <w:noProof/>
          <w:sz w:val="20"/>
          <w:szCs w:val="20"/>
          <w:lang w:val="en-US"/>
        </w:rPr>
        <w:t>.</w:t>
      </w:r>
      <w:r w:rsidR="003F4E81">
        <w:rPr>
          <w:rFonts w:ascii="Arial" w:hAnsi="Arial" w:cs="Arial"/>
          <w:noProof/>
          <w:sz w:val="20"/>
          <w:szCs w:val="20"/>
          <w:lang w:val="en-US"/>
        </w:rPr>
        <w:t>,</w:t>
      </w:r>
      <w:r w:rsidR="00BB3B3B">
        <w:rPr>
          <w:rFonts w:ascii="Arial" w:hAnsi="Arial" w:cs="Arial"/>
          <w:noProof/>
          <w:sz w:val="20"/>
          <w:szCs w:val="20"/>
          <w:lang w:val="en-US"/>
        </w:rPr>
        <w:t xml:space="preserve"> 2015</w:t>
      </w:r>
      <w:r w:rsidR="00C60171" w:rsidRPr="0081198E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C60171" w:rsidRPr="0081198E" w:rsidRDefault="00C60171" w:rsidP="00A842B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sectPr w:rsidR="00C60171" w:rsidRPr="0081198E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F7DDD"/>
    <w:rsid w:val="00111612"/>
    <w:rsid w:val="00165F52"/>
    <w:rsid w:val="0017683C"/>
    <w:rsid w:val="00177FFC"/>
    <w:rsid w:val="00197480"/>
    <w:rsid w:val="001A6F72"/>
    <w:rsid w:val="001D43B0"/>
    <w:rsid w:val="001F4812"/>
    <w:rsid w:val="00241318"/>
    <w:rsid w:val="0027362A"/>
    <w:rsid w:val="0029730E"/>
    <w:rsid w:val="002B63C0"/>
    <w:rsid w:val="002C4C77"/>
    <w:rsid w:val="002E5F83"/>
    <w:rsid w:val="0030137B"/>
    <w:rsid w:val="0032346F"/>
    <w:rsid w:val="00354961"/>
    <w:rsid w:val="003F4E81"/>
    <w:rsid w:val="004220B6"/>
    <w:rsid w:val="0044652A"/>
    <w:rsid w:val="00455675"/>
    <w:rsid w:val="00455DBB"/>
    <w:rsid w:val="00474FE4"/>
    <w:rsid w:val="004B2CE5"/>
    <w:rsid w:val="004E2A97"/>
    <w:rsid w:val="004F31AF"/>
    <w:rsid w:val="004F3F40"/>
    <w:rsid w:val="00536439"/>
    <w:rsid w:val="00570C2A"/>
    <w:rsid w:val="0062043D"/>
    <w:rsid w:val="00621558"/>
    <w:rsid w:val="006433E6"/>
    <w:rsid w:val="006640B4"/>
    <w:rsid w:val="00684098"/>
    <w:rsid w:val="0068469D"/>
    <w:rsid w:val="006E0029"/>
    <w:rsid w:val="0074539B"/>
    <w:rsid w:val="0078727C"/>
    <w:rsid w:val="007A40DD"/>
    <w:rsid w:val="0081198E"/>
    <w:rsid w:val="008345A0"/>
    <w:rsid w:val="008423D6"/>
    <w:rsid w:val="00856803"/>
    <w:rsid w:val="008604F6"/>
    <w:rsid w:val="008825B4"/>
    <w:rsid w:val="008C47B6"/>
    <w:rsid w:val="008E1BB9"/>
    <w:rsid w:val="009B473C"/>
    <w:rsid w:val="00A13648"/>
    <w:rsid w:val="00A14808"/>
    <w:rsid w:val="00A27CF1"/>
    <w:rsid w:val="00A34C75"/>
    <w:rsid w:val="00A377E4"/>
    <w:rsid w:val="00A4450B"/>
    <w:rsid w:val="00A842B3"/>
    <w:rsid w:val="00AE42CD"/>
    <w:rsid w:val="00B10E8D"/>
    <w:rsid w:val="00B150B1"/>
    <w:rsid w:val="00B7154E"/>
    <w:rsid w:val="00BA4060"/>
    <w:rsid w:val="00BA76DF"/>
    <w:rsid w:val="00BB3B3B"/>
    <w:rsid w:val="00BB4B2A"/>
    <w:rsid w:val="00BB51C3"/>
    <w:rsid w:val="00BB6C7A"/>
    <w:rsid w:val="00BC5BF1"/>
    <w:rsid w:val="00BE04DB"/>
    <w:rsid w:val="00C00631"/>
    <w:rsid w:val="00C22D80"/>
    <w:rsid w:val="00C33F2B"/>
    <w:rsid w:val="00C54F4B"/>
    <w:rsid w:val="00C60171"/>
    <w:rsid w:val="00C72CF5"/>
    <w:rsid w:val="00CA03D2"/>
    <w:rsid w:val="00CA4AAD"/>
    <w:rsid w:val="00CB6612"/>
    <w:rsid w:val="00CD14F5"/>
    <w:rsid w:val="00CD210F"/>
    <w:rsid w:val="00D1621E"/>
    <w:rsid w:val="00D2223F"/>
    <w:rsid w:val="00DB5FAC"/>
    <w:rsid w:val="00DF6705"/>
    <w:rsid w:val="00DF68BB"/>
    <w:rsid w:val="00E05237"/>
    <w:rsid w:val="00E371EC"/>
    <w:rsid w:val="00E65B04"/>
    <w:rsid w:val="00EB0327"/>
    <w:rsid w:val="00ED1F98"/>
    <w:rsid w:val="00F066E8"/>
    <w:rsid w:val="00F523EE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A34C7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148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1480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45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45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45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45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45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A34C7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148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1480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45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45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45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45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45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8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Max-Planck-Institut Chemie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Lammel, Gerhard</cp:lastModifiedBy>
  <cp:revision>7</cp:revision>
  <dcterms:created xsi:type="dcterms:W3CDTF">2015-05-14T14:38:00Z</dcterms:created>
  <dcterms:modified xsi:type="dcterms:W3CDTF">2015-05-18T09:03:00Z</dcterms:modified>
</cp:coreProperties>
</file>