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763CA4" w:rsidRDefault="00763CA4" w:rsidP="00763CA4">
      <w:pPr>
        <w:autoSpaceDE w:val="0"/>
        <w:autoSpaceDN w:val="0"/>
        <w:adjustRightInd w:val="0"/>
        <w:jc w:val="center"/>
        <w:rPr>
          <w:rFonts w:asciiTheme="majorBidi" w:hAnsiTheme="majorBidi" w:cstheme="majorBidi"/>
          <w:b/>
          <w:bCs/>
        </w:rPr>
      </w:pPr>
      <w:r w:rsidRPr="00763CA4">
        <w:rPr>
          <w:rFonts w:ascii="Arial" w:hAnsi="Arial" w:cs="Arial"/>
          <w:b/>
          <w:noProof/>
          <w:sz w:val="28"/>
          <w:szCs w:val="28"/>
        </w:rPr>
        <w:t>Heterocyclic Amines Formation in Thermally processed Meat and its Reduction using Various Edible Condiments</w:t>
      </w:r>
      <w:r>
        <w:rPr>
          <w:rFonts w:asciiTheme="majorBidi" w:hAnsiTheme="majorBidi" w:cstheme="majorBidi"/>
          <w:b/>
          <w:bCs/>
        </w:rPr>
        <w:t xml:space="preserve"> </w:t>
      </w:r>
    </w:p>
    <w:p w:rsidR="001F4812" w:rsidRPr="001D63FC" w:rsidRDefault="001F4812" w:rsidP="00DF6705">
      <w:pPr>
        <w:spacing w:after="120"/>
        <w:rPr>
          <w:rFonts w:ascii="Arial" w:hAnsi="Arial" w:cs="Arial"/>
          <w:b/>
          <w:noProof/>
          <w:sz w:val="32"/>
          <w:szCs w:val="32"/>
        </w:rPr>
      </w:pPr>
    </w:p>
    <w:p w:rsidR="0025767A" w:rsidRPr="00410E19" w:rsidRDefault="0025767A" w:rsidP="0025767A">
      <w:pPr>
        <w:spacing w:after="120"/>
        <w:jc w:val="center"/>
        <w:rPr>
          <w:rFonts w:asciiTheme="majorBidi" w:hAnsiTheme="majorBidi" w:cstheme="majorBidi"/>
        </w:rPr>
      </w:pPr>
      <w:r w:rsidRPr="0025767A">
        <w:rPr>
          <w:rFonts w:ascii="Arial" w:hAnsi="Arial" w:cs="Arial"/>
          <w:smallCaps/>
          <w:noProof/>
          <w:u w:val="single"/>
          <w:lang w:val="en-US"/>
        </w:rPr>
        <w:t>Mohammad Saad Algamdi</w:t>
      </w:r>
      <w:r w:rsidRPr="0025767A">
        <w:rPr>
          <w:rFonts w:ascii="Arial" w:hAnsi="Arial" w:cs="Arial"/>
          <w:smallCaps/>
          <w:noProof/>
          <w:u w:val="single"/>
          <w:vertAlign w:val="superscript"/>
          <w:lang w:val="en-US"/>
        </w:rPr>
        <w:t>1</w:t>
      </w:r>
      <w:r w:rsidRPr="0025767A">
        <w:rPr>
          <w:rFonts w:ascii="Arial" w:hAnsi="Arial" w:cs="Arial"/>
          <w:smallCaps/>
          <w:noProof/>
          <w:lang w:val="en-US"/>
        </w:rPr>
        <w:t>, Mohammad Rizwan Khan</w:t>
      </w:r>
      <w:r w:rsidRPr="0025767A">
        <w:rPr>
          <w:rFonts w:ascii="Arial" w:hAnsi="Arial" w:cs="Arial"/>
          <w:smallCaps/>
          <w:noProof/>
          <w:vertAlign w:val="superscript"/>
          <w:lang w:val="en-US"/>
        </w:rPr>
        <w:t>2</w:t>
      </w:r>
      <w:r w:rsidRPr="0025767A">
        <w:rPr>
          <w:rFonts w:ascii="Arial" w:hAnsi="Arial" w:cs="Arial"/>
          <w:smallCaps/>
          <w:noProof/>
          <w:lang w:val="en-US"/>
        </w:rPr>
        <w:t>, Zeid Abdullah Alothman</w:t>
      </w:r>
      <w:r w:rsidRPr="0025767A">
        <w:rPr>
          <w:rFonts w:ascii="Arial" w:hAnsi="Arial" w:cs="Arial"/>
          <w:smallCaps/>
          <w:noProof/>
          <w:vertAlign w:val="superscript"/>
          <w:lang w:val="en-US"/>
        </w:rPr>
        <w:t>2</w:t>
      </w:r>
      <w:r w:rsidRPr="0025767A">
        <w:rPr>
          <w:rFonts w:ascii="Arial" w:hAnsi="Arial" w:cs="Arial"/>
          <w:smallCaps/>
          <w:noProof/>
          <w:lang w:val="en-US"/>
        </w:rPr>
        <w:t>, Mu Naushad</w:t>
      </w:r>
      <w:r w:rsidRPr="0025767A">
        <w:rPr>
          <w:rFonts w:ascii="Arial" w:hAnsi="Arial" w:cs="Arial"/>
          <w:smallCaps/>
          <w:noProof/>
          <w:vertAlign w:val="superscript"/>
          <w:lang w:val="en-US"/>
        </w:rPr>
        <w:t>2</w:t>
      </w:r>
    </w:p>
    <w:p w:rsidR="00DF6705" w:rsidRPr="00A34C75" w:rsidRDefault="00A34C75" w:rsidP="0025767A">
      <w:pPr>
        <w:spacing w:after="120"/>
        <w:rPr>
          <w:rFonts w:ascii="Arial" w:hAnsi="Arial" w:cs="Arial"/>
          <w:smallCaps/>
          <w:noProof/>
          <w:vertAlign w:val="superscript"/>
          <w:lang w:val="en-US"/>
        </w:rPr>
      </w:pPr>
      <w:r w:rsidRPr="00A34C75">
        <w:rPr>
          <w:rFonts w:ascii="Arial" w:hAnsi="Arial" w:cs="Arial"/>
          <w:smallCaps/>
          <w:noProof/>
          <w:lang w:val="en-US"/>
        </w:rPr>
        <w:t xml:space="preserve"> </w:t>
      </w:r>
    </w:p>
    <w:p w:rsidR="0025767A" w:rsidRPr="0025767A" w:rsidRDefault="0025767A" w:rsidP="0025767A">
      <w:pPr>
        <w:autoSpaceDE w:val="0"/>
        <w:autoSpaceDN w:val="0"/>
        <w:adjustRightInd w:val="0"/>
        <w:rPr>
          <w:rFonts w:asciiTheme="minorBidi" w:hAnsiTheme="minorBidi" w:cstheme="minorBidi"/>
          <w:sz w:val="18"/>
          <w:szCs w:val="18"/>
        </w:rPr>
      </w:pPr>
      <w:r>
        <w:rPr>
          <w:rFonts w:asciiTheme="majorBidi" w:hAnsiTheme="majorBidi" w:cstheme="majorBidi"/>
          <w:vertAlign w:val="superscript"/>
        </w:rPr>
        <w:t xml:space="preserve">     </w:t>
      </w:r>
      <w:r w:rsidRPr="0025767A">
        <w:rPr>
          <w:rFonts w:asciiTheme="minorBidi" w:hAnsiTheme="minorBidi" w:cstheme="minorBidi"/>
          <w:sz w:val="18"/>
          <w:szCs w:val="18"/>
          <w:vertAlign w:val="superscript"/>
        </w:rPr>
        <w:t>1</w:t>
      </w:r>
      <w:r w:rsidRPr="0025767A">
        <w:rPr>
          <w:rFonts w:asciiTheme="minorBidi" w:hAnsiTheme="minorBidi" w:cstheme="minorBidi"/>
          <w:iCs/>
          <w:color w:val="000000"/>
          <w:sz w:val="18"/>
          <w:szCs w:val="18"/>
          <w:shd w:val="clear" w:color="auto" w:fill="FFFFFF"/>
        </w:rPr>
        <w:t>King Abdul Aziz City for Science and Technology, Riyadh, Saudi Arabia</w:t>
      </w:r>
      <w:r w:rsidRPr="0025767A">
        <w:rPr>
          <w:rFonts w:asciiTheme="minorBidi" w:hAnsiTheme="minorBidi" w:cstheme="minorBidi"/>
          <w:sz w:val="18"/>
          <w:szCs w:val="18"/>
        </w:rPr>
        <w:t>.</w:t>
      </w:r>
    </w:p>
    <w:p w:rsidR="0025767A" w:rsidRPr="0025767A" w:rsidRDefault="0025767A" w:rsidP="0025767A">
      <w:pPr>
        <w:autoSpaceDE w:val="0"/>
        <w:autoSpaceDN w:val="0"/>
        <w:adjustRightInd w:val="0"/>
        <w:jc w:val="center"/>
        <w:rPr>
          <w:rFonts w:asciiTheme="minorBidi" w:hAnsiTheme="minorBidi" w:cstheme="minorBidi"/>
          <w:sz w:val="18"/>
          <w:szCs w:val="18"/>
        </w:rPr>
      </w:pPr>
      <w:r w:rsidRPr="0025767A">
        <w:rPr>
          <w:rFonts w:asciiTheme="minorBidi" w:hAnsiTheme="minorBidi" w:cstheme="minorBidi"/>
          <w:sz w:val="18"/>
          <w:szCs w:val="18"/>
          <w:vertAlign w:val="superscript"/>
        </w:rPr>
        <w:t>2</w:t>
      </w:r>
      <w:r w:rsidRPr="0025767A">
        <w:rPr>
          <w:rFonts w:asciiTheme="minorBidi" w:hAnsiTheme="minorBidi" w:cstheme="minorBidi"/>
          <w:sz w:val="18"/>
          <w:szCs w:val="18"/>
        </w:rPr>
        <w:t>Advanced Materials Research Chair, Department of Chemistry, College of Science, King Saud University, P.O. Box 2455, Riyadh 11451, Kingdom of Saudi Arabia.</w:t>
      </w:r>
    </w:p>
    <w:p w:rsidR="00241318" w:rsidRDefault="0025767A" w:rsidP="0025767A">
      <w:pPr>
        <w:jc w:val="center"/>
      </w:pPr>
      <w:r w:rsidRPr="0025767A">
        <w:rPr>
          <w:rFonts w:asciiTheme="minorBidi" w:hAnsiTheme="minorBidi" w:cstheme="minorBidi"/>
          <w:sz w:val="18"/>
          <w:szCs w:val="18"/>
        </w:rPr>
        <w:t xml:space="preserve">E-mail: </w:t>
      </w:r>
      <w:hyperlink r:id="rId5" w:history="1">
        <w:r w:rsidRPr="0025767A">
          <w:rPr>
            <w:rStyle w:val="Hyperlink"/>
            <w:rFonts w:asciiTheme="minorBidi" w:hAnsiTheme="minorBidi" w:cstheme="minorBidi"/>
            <w:sz w:val="18"/>
            <w:szCs w:val="18"/>
          </w:rPr>
          <w:t>alaali311@gmail.com</w:t>
        </w:r>
      </w:hyperlink>
      <w:r>
        <w:t xml:space="preserve"> </w:t>
      </w:r>
    </w:p>
    <w:p w:rsidR="0025767A" w:rsidRDefault="0025767A" w:rsidP="0025767A">
      <w:pPr>
        <w:jc w:val="center"/>
      </w:pPr>
    </w:p>
    <w:p w:rsidR="00A25AC2" w:rsidRDefault="00A25AC2" w:rsidP="00A25AC2">
      <w:pPr>
        <w:autoSpaceDE w:val="0"/>
        <w:autoSpaceDN w:val="0"/>
        <w:adjustRightInd w:val="0"/>
        <w:jc w:val="both"/>
        <w:rPr>
          <w:rFonts w:ascii="Arial" w:hAnsi="Arial" w:cs="Arial"/>
          <w:b/>
          <w:bCs/>
          <w:noProof/>
          <w:sz w:val="20"/>
          <w:szCs w:val="20"/>
          <w:lang w:val="en-US"/>
        </w:rPr>
      </w:pPr>
    </w:p>
    <w:p w:rsidR="00A25AC2" w:rsidRDefault="00A25AC2" w:rsidP="00A25AC2">
      <w:pPr>
        <w:autoSpaceDE w:val="0"/>
        <w:autoSpaceDN w:val="0"/>
        <w:adjustRightInd w:val="0"/>
        <w:jc w:val="both"/>
        <w:rPr>
          <w:rFonts w:ascii="Arial" w:hAnsi="Arial" w:cs="Arial"/>
          <w:b/>
          <w:bCs/>
          <w:noProof/>
          <w:sz w:val="20"/>
          <w:szCs w:val="20"/>
          <w:lang w:val="en-US"/>
        </w:rPr>
      </w:pPr>
    </w:p>
    <w:p w:rsidR="00A25AC2" w:rsidRPr="00A25AC2" w:rsidRDefault="00A25AC2" w:rsidP="00A25AC2">
      <w:pPr>
        <w:autoSpaceDE w:val="0"/>
        <w:autoSpaceDN w:val="0"/>
        <w:adjustRightInd w:val="0"/>
        <w:jc w:val="both"/>
        <w:rPr>
          <w:rFonts w:ascii="Arial" w:hAnsi="Arial" w:cs="Arial"/>
          <w:b/>
          <w:bCs/>
          <w:noProof/>
          <w:sz w:val="20"/>
          <w:szCs w:val="20"/>
          <w:lang w:val="en-US"/>
        </w:rPr>
      </w:pPr>
      <w:bookmarkStart w:id="0" w:name="_GoBack"/>
      <w:bookmarkEnd w:id="0"/>
      <w:r w:rsidRPr="00A25AC2">
        <w:rPr>
          <w:rFonts w:ascii="Arial" w:hAnsi="Arial" w:cs="Arial"/>
          <w:b/>
          <w:bCs/>
          <w:noProof/>
          <w:sz w:val="20"/>
          <w:szCs w:val="20"/>
          <w:lang w:val="en-US"/>
        </w:rPr>
        <w:t>Abstract</w:t>
      </w:r>
    </w:p>
    <w:p w:rsidR="004B2CE5" w:rsidRDefault="00A25AC2" w:rsidP="00A25AC2">
      <w:pPr>
        <w:autoSpaceDE w:val="0"/>
        <w:autoSpaceDN w:val="0"/>
        <w:adjustRightInd w:val="0"/>
        <w:jc w:val="both"/>
        <w:rPr>
          <w:rFonts w:asciiTheme="majorBidi" w:hAnsiTheme="majorBidi" w:cstheme="majorBidi"/>
        </w:rPr>
      </w:pPr>
      <w:r w:rsidRPr="00A25AC2">
        <w:rPr>
          <w:rFonts w:ascii="Arial" w:hAnsi="Arial" w:cs="Arial"/>
          <w:noProof/>
          <w:sz w:val="20"/>
          <w:szCs w:val="20"/>
          <w:lang w:val="en-US"/>
        </w:rPr>
        <w:tab/>
        <w:t>Heterocyclic amines (HAs) are identified as a food borne carcinogens and occurred in protein-rich foods for instance meats and fish during the cooking process [1, 2]. In this work, the influence of different edible condiments (tomato, olive oil and green pepper) on the formation of HAs in cooked meat (chicken) were studied. The meat  samples were fried under controlled cooking temperature, the level of HAs 2-amino-3,8-dimethylimidazo[4,5-f]quinoxaline (MeIQx), 2-amino-3,4,8-trimethylimidazo[4,5-f]quinoxaline (4,8-DiMeIQx), 2-amino-1-methyl-6-phenylimidazo[4,5-b]pyridine (PhIP), were indentified from 1.88 to 25.42 ng/g, while, HAs 2-amino-3-methylimidazo[4,5-f]quinoline (IQ), 2-amino-3,4-dimethylimidazo[4,5-f]quinoline (MeIQ) were obtained either below limit of quantification or not detected in control sample. However, in the meat samples thermally processed by edible condiments, the concentrations of HAs MeIQx, 4,8-DiMeIQx, and PhIP, were achieved from  0.23 to 3.52 ng/g, whereas IQ and MeIQ were not detected in any meat  samples. The outcomes from the present study illustrated that the occurrence of HAs was inhibited in the samples cooked with edible condiments. These results suggest that chicken meat is an important dietary source of HAs and can be utilized in epidemiological investigations to estimate HA exposure from nutritional questionnaires.</w:t>
      </w:r>
    </w:p>
    <w:p w:rsidR="00A25AC2" w:rsidRDefault="00A25AC2" w:rsidP="00A25AC2">
      <w:pPr>
        <w:autoSpaceDE w:val="0"/>
        <w:autoSpaceDN w:val="0"/>
        <w:adjustRightInd w:val="0"/>
        <w:jc w:val="both"/>
        <w:rPr>
          <w:rFonts w:asciiTheme="majorBidi" w:hAnsiTheme="majorBidi" w:cstheme="majorBidi"/>
        </w:rPr>
      </w:pPr>
    </w:p>
    <w:p w:rsidR="00A25AC2" w:rsidRDefault="00A25AC2" w:rsidP="00A25AC2">
      <w:pPr>
        <w:autoSpaceDE w:val="0"/>
        <w:autoSpaceDN w:val="0"/>
        <w:adjustRightInd w:val="0"/>
        <w:jc w:val="both"/>
        <w:rPr>
          <w:rFonts w:asciiTheme="majorBidi" w:hAnsiTheme="majorBidi" w:cstheme="majorBidi"/>
        </w:rPr>
      </w:pPr>
    </w:p>
    <w:p w:rsidR="00A25AC2" w:rsidRDefault="00A25AC2" w:rsidP="00A25AC2">
      <w:pPr>
        <w:autoSpaceDE w:val="0"/>
        <w:autoSpaceDN w:val="0"/>
        <w:adjustRightInd w:val="0"/>
        <w:rPr>
          <w:rFonts w:asciiTheme="minorBidi" w:hAnsiTheme="minorBidi" w:cstheme="minorBidi"/>
          <w:sz w:val="20"/>
          <w:szCs w:val="20"/>
        </w:rPr>
      </w:pPr>
      <w:r w:rsidRPr="00A25AC2">
        <w:rPr>
          <w:rFonts w:asciiTheme="minorBidi" w:hAnsiTheme="minorBidi" w:cstheme="minorBidi"/>
          <w:b/>
          <w:bCs/>
          <w:sz w:val="20"/>
          <w:szCs w:val="20"/>
        </w:rPr>
        <w:t>Keywords:</w:t>
      </w:r>
      <w:r w:rsidRPr="00A25AC2">
        <w:rPr>
          <w:rFonts w:asciiTheme="minorBidi" w:hAnsiTheme="minorBidi" w:cstheme="minorBidi"/>
          <w:sz w:val="20"/>
          <w:szCs w:val="20"/>
        </w:rPr>
        <w:t xml:space="preserve"> Heterocyclic amines; Cooked meat; Edible Condiments; Ultra-Performance Liquid </w:t>
      </w:r>
      <w:r>
        <w:rPr>
          <w:rFonts w:asciiTheme="minorBidi" w:hAnsiTheme="minorBidi" w:cstheme="minorBidi"/>
          <w:sz w:val="20"/>
          <w:szCs w:val="20"/>
        </w:rPr>
        <w:t xml:space="preserve"> </w:t>
      </w:r>
    </w:p>
    <w:p w:rsidR="00A25AC2" w:rsidRDefault="00A25AC2" w:rsidP="00A25AC2">
      <w:pPr>
        <w:autoSpaceDE w:val="0"/>
        <w:autoSpaceDN w:val="0"/>
        <w:adjustRightInd w:val="0"/>
        <w:rPr>
          <w:rFonts w:asciiTheme="minorBidi" w:hAnsiTheme="minorBidi" w:cstheme="minorBidi"/>
          <w:sz w:val="20"/>
          <w:szCs w:val="20"/>
        </w:rPr>
      </w:pPr>
      <w:r>
        <w:rPr>
          <w:rFonts w:asciiTheme="minorBidi" w:hAnsiTheme="minorBidi" w:cstheme="minorBidi"/>
          <w:sz w:val="20"/>
          <w:szCs w:val="20"/>
        </w:rPr>
        <w:t xml:space="preserve">                   </w:t>
      </w:r>
      <w:r w:rsidRPr="00A25AC2">
        <w:rPr>
          <w:rFonts w:asciiTheme="minorBidi" w:hAnsiTheme="minorBidi" w:cstheme="minorBidi"/>
          <w:sz w:val="20"/>
          <w:szCs w:val="20"/>
        </w:rPr>
        <w:t>Chromatography-Mass Spectrometry</w:t>
      </w:r>
    </w:p>
    <w:p w:rsidR="00A25AC2" w:rsidRPr="00A25AC2" w:rsidRDefault="00A25AC2" w:rsidP="00A25AC2">
      <w:pPr>
        <w:autoSpaceDE w:val="0"/>
        <w:autoSpaceDN w:val="0"/>
        <w:adjustRightInd w:val="0"/>
        <w:rPr>
          <w:rFonts w:asciiTheme="minorBidi" w:hAnsiTheme="minorBidi" w:cstheme="minorBidi"/>
          <w:sz w:val="20"/>
          <w:szCs w:val="20"/>
        </w:rPr>
      </w:pPr>
    </w:p>
    <w:p w:rsidR="00A25AC2" w:rsidRPr="00410E19" w:rsidRDefault="00A25AC2" w:rsidP="00A25AC2">
      <w:pPr>
        <w:rPr>
          <w:rFonts w:asciiTheme="majorBidi" w:hAnsiTheme="majorBidi" w:cstheme="majorBidi"/>
        </w:rPr>
      </w:pPr>
    </w:p>
    <w:p w:rsidR="00A25AC2" w:rsidRPr="00A25AC2" w:rsidRDefault="00A25AC2" w:rsidP="00A25AC2">
      <w:pPr>
        <w:tabs>
          <w:tab w:val="left" w:pos="7470"/>
        </w:tabs>
        <w:jc w:val="both"/>
        <w:rPr>
          <w:rFonts w:asciiTheme="minorBidi" w:hAnsiTheme="minorBidi" w:cstheme="minorBidi"/>
          <w:b/>
          <w:bCs/>
          <w:sz w:val="20"/>
          <w:szCs w:val="20"/>
        </w:rPr>
      </w:pPr>
      <w:r w:rsidRPr="00A25AC2">
        <w:rPr>
          <w:rFonts w:asciiTheme="minorBidi" w:hAnsiTheme="minorBidi" w:cstheme="minorBidi"/>
          <w:b/>
          <w:bCs/>
          <w:sz w:val="20"/>
          <w:szCs w:val="20"/>
        </w:rPr>
        <w:t>References:</w:t>
      </w:r>
      <w:r w:rsidRPr="00A25AC2">
        <w:rPr>
          <w:rFonts w:asciiTheme="minorBidi" w:hAnsiTheme="minorBidi" w:cstheme="minorBidi"/>
          <w:b/>
          <w:bCs/>
          <w:sz w:val="20"/>
          <w:szCs w:val="20"/>
        </w:rPr>
        <w:tab/>
      </w:r>
    </w:p>
    <w:p w:rsidR="00A25AC2" w:rsidRPr="00A25AC2" w:rsidRDefault="00A25AC2" w:rsidP="00A25AC2">
      <w:pPr>
        <w:ind w:left="360" w:hanging="360"/>
        <w:jc w:val="both"/>
        <w:rPr>
          <w:rFonts w:asciiTheme="minorBidi" w:hAnsiTheme="minorBidi" w:cstheme="minorBidi"/>
          <w:sz w:val="20"/>
          <w:szCs w:val="20"/>
        </w:rPr>
      </w:pPr>
      <w:r w:rsidRPr="00A25AC2">
        <w:rPr>
          <w:rFonts w:asciiTheme="minorBidi" w:hAnsiTheme="minorBidi" w:cstheme="minorBidi"/>
          <w:sz w:val="20"/>
          <w:szCs w:val="20"/>
        </w:rPr>
        <w:t xml:space="preserve">[1] </w:t>
      </w:r>
      <w:r w:rsidRPr="00A25AC2">
        <w:rPr>
          <w:rFonts w:asciiTheme="minorBidi" w:hAnsiTheme="minorBidi" w:cstheme="minorBidi"/>
          <w:sz w:val="20"/>
          <w:szCs w:val="20"/>
        </w:rPr>
        <w:tab/>
        <w:t>Jagerstad M, Skog K, Arvidsson P, Solyakov A. 1998. Chemistry, Formation and Occurrence of Genotoxic Heterocyclic Amines Identified in Model Systems and Cooked Foods. Eur Food Res Technol. 207:419–427.</w:t>
      </w:r>
    </w:p>
    <w:p w:rsidR="00A25AC2" w:rsidRPr="00A25AC2" w:rsidRDefault="00A25AC2" w:rsidP="00A25AC2">
      <w:pPr>
        <w:autoSpaceDE w:val="0"/>
        <w:autoSpaceDN w:val="0"/>
        <w:adjustRightInd w:val="0"/>
        <w:ind w:left="360" w:hanging="360"/>
        <w:jc w:val="both"/>
        <w:rPr>
          <w:rFonts w:asciiTheme="minorBidi" w:hAnsiTheme="minorBidi" w:cstheme="minorBidi"/>
          <w:sz w:val="20"/>
          <w:szCs w:val="20"/>
        </w:rPr>
      </w:pPr>
      <w:r w:rsidRPr="00A25AC2">
        <w:rPr>
          <w:rFonts w:asciiTheme="minorBidi" w:hAnsiTheme="minorBidi" w:cstheme="minorBidi"/>
          <w:sz w:val="20"/>
          <w:szCs w:val="20"/>
        </w:rPr>
        <w:t>[2]</w:t>
      </w:r>
      <w:r w:rsidRPr="00A25AC2">
        <w:rPr>
          <w:rFonts w:asciiTheme="minorBidi" w:hAnsiTheme="minorBidi" w:cstheme="minorBidi"/>
          <w:sz w:val="20"/>
          <w:szCs w:val="20"/>
        </w:rPr>
        <w:tab/>
        <w:t>Khan MR. 2015. Influence of food condiments on the formation of carcinogenic heterocyclic amines in cooked chicken and determination by LC-MS/MS. Food Addit Contam Part A 32:307-314.</w:t>
      </w:r>
    </w:p>
    <w:p w:rsidR="00A25AC2" w:rsidRPr="00A25AC2" w:rsidRDefault="00A25AC2" w:rsidP="00A25AC2">
      <w:pPr>
        <w:autoSpaceDE w:val="0"/>
        <w:autoSpaceDN w:val="0"/>
        <w:adjustRightInd w:val="0"/>
        <w:jc w:val="both"/>
        <w:rPr>
          <w:rFonts w:asciiTheme="majorBidi" w:hAnsiTheme="majorBidi" w:cstheme="majorBidi"/>
        </w:rPr>
      </w:pPr>
    </w:p>
    <w:p w:rsidR="004B2CE5" w:rsidRDefault="004B2CE5" w:rsidP="00C54F4B">
      <w:pPr>
        <w:jc w:val="both"/>
        <w:rPr>
          <w:rFonts w:ascii="Arial" w:hAnsi="Arial" w:cs="Arial"/>
          <w:noProof/>
          <w:sz w:val="20"/>
          <w:szCs w:val="20"/>
          <w:lang w:val="en-US"/>
        </w:rPr>
      </w:pP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25767A"/>
    <w:rsid w:val="00455675"/>
    <w:rsid w:val="00455DBB"/>
    <w:rsid w:val="004B2CE5"/>
    <w:rsid w:val="004F3F40"/>
    <w:rsid w:val="00536439"/>
    <w:rsid w:val="00633A77"/>
    <w:rsid w:val="00763CA4"/>
    <w:rsid w:val="008C47B6"/>
    <w:rsid w:val="008E1BB9"/>
    <w:rsid w:val="009B473C"/>
    <w:rsid w:val="00A25AC2"/>
    <w:rsid w:val="00A34C75"/>
    <w:rsid w:val="00A377E4"/>
    <w:rsid w:val="00A4450B"/>
    <w:rsid w:val="00B10E8D"/>
    <w:rsid w:val="00BB51C3"/>
    <w:rsid w:val="00C22D80"/>
    <w:rsid w:val="00C47C61"/>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ali3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2078</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2438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Alsohaimi</cp:lastModifiedBy>
  <cp:revision>3</cp:revision>
  <dcterms:created xsi:type="dcterms:W3CDTF">2015-05-15T04:50:00Z</dcterms:created>
  <dcterms:modified xsi:type="dcterms:W3CDTF">2015-05-15T04:58:00Z</dcterms:modified>
</cp:coreProperties>
</file>