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B8C9" w14:textId="20CEF860" w:rsidR="001F4812" w:rsidRDefault="00A46C7B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Colloidally Stable </w:t>
      </w:r>
      <w:r w:rsidR="00F575EA">
        <w:rPr>
          <w:rFonts w:ascii="Arial" w:hAnsi="Arial" w:cs="Arial"/>
          <w:b/>
          <w:noProof/>
          <w:sz w:val="28"/>
          <w:szCs w:val="28"/>
          <w:lang w:val="fr-FR"/>
        </w:rPr>
        <w:t>Gold Nanoparticles as Model S</w:t>
      </w:r>
      <w:r w:rsidR="00191890" w:rsidRPr="00191890">
        <w:rPr>
          <w:rFonts w:ascii="Arial" w:hAnsi="Arial" w:cs="Arial"/>
          <w:b/>
          <w:noProof/>
          <w:sz w:val="28"/>
          <w:szCs w:val="28"/>
          <w:lang w:val="fr-FR"/>
        </w:rPr>
        <w:t xml:space="preserve">ystems in </w:t>
      </w:r>
      <w:r w:rsidR="00F575EA">
        <w:rPr>
          <w:rFonts w:ascii="Arial" w:hAnsi="Arial" w:cs="Arial"/>
          <w:b/>
          <w:noProof/>
          <w:sz w:val="28"/>
          <w:szCs w:val="28"/>
          <w:lang w:val="fr-FR"/>
        </w:rPr>
        <w:t>Environmental S</w:t>
      </w:r>
      <w:r w:rsidR="00191890" w:rsidRPr="00191890">
        <w:rPr>
          <w:rFonts w:ascii="Arial" w:hAnsi="Arial" w:cs="Arial"/>
          <w:b/>
          <w:noProof/>
          <w:sz w:val="28"/>
          <w:szCs w:val="28"/>
          <w:lang w:val="fr-FR"/>
        </w:rPr>
        <w:t>cience</w:t>
      </w:r>
    </w:p>
    <w:p w14:paraId="1A3DDC53" w14:textId="77777777" w:rsidR="00191890" w:rsidRPr="00191890" w:rsidRDefault="00191890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523A25CE" w14:textId="1C765344" w:rsidR="00DF6705" w:rsidRPr="005C1399" w:rsidRDefault="00191890" w:rsidP="00DF6705">
      <w:pPr>
        <w:spacing w:after="120"/>
        <w:rPr>
          <w:rFonts w:ascii="Arial" w:hAnsi="Arial" w:cs="Arial"/>
          <w:smallCaps/>
          <w:noProof/>
          <w:lang w:val="en-US"/>
        </w:rPr>
      </w:pPr>
      <w:r w:rsidRPr="005C1399">
        <w:rPr>
          <w:rFonts w:ascii="Arial" w:hAnsi="Arial" w:cs="Arial"/>
          <w:smallCaps/>
          <w:noProof/>
          <w:lang w:val="en-US"/>
        </w:rPr>
        <w:t>Jonas Schubert</w:t>
      </w:r>
      <w:r w:rsidRPr="005C1399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5C1399">
        <w:rPr>
          <w:rFonts w:ascii="Arial" w:hAnsi="Arial" w:cs="Arial"/>
          <w:smallCaps/>
          <w:noProof/>
          <w:lang w:val="en-US"/>
        </w:rPr>
        <w:t>,</w:t>
      </w:r>
      <w:r w:rsidR="005C1399">
        <w:rPr>
          <w:rFonts w:ascii="Arial" w:hAnsi="Arial" w:cs="Arial"/>
          <w:smallCaps/>
          <w:noProof/>
          <w:lang w:val="en-US"/>
        </w:rPr>
        <w:t xml:space="preserve"> Michael Urban</w:t>
      </w:r>
      <w:r w:rsidR="005C1399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5C1399">
        <w:rPr>
          <w:rFonts w:ascii="Arial" w:hAnsi="Arial" w:cs="Arial"/>
          <w:smallCaps/>
          <w:noProof/>
          <w:lang w:val="en-US"/>
        </w:rPr>
        <w:t>, Andreas Fery</w:t>
      </w:r>
      <w:r w:rsidR="005C1399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5C1399">
        <w:rPr>
          <w:rFonts w:ascii="Arial" w:hAnsi="Arial" w:cs="Arial"/>
          <w:smallCaps/>
          <w:noProof/>
          <w:lang w:val="en-US"/>
        </w:rPr>
        <w:t>,</w:t>
      </w:r>
      <w:r w:rsidR="00DF6705" w:rsidRPr="005C1399">
        <w:rPr>
          <w:rFonts w:ascii="Arial" w:hAnsi="Arial" w:cs="Arial"/>
          <w:smallCaps/>
          <w:noProof/>
          <w:lang w:val="en-US"/>
        </w:rPr>
        <w:t xml:space="preserve"> </w:t>
      </w:r>
      <w:r w:rsidRPr="005C1399">
        <w:rPr>
          <w:rFonts w:ascii="Arial" w:hAnsi="Arial" w:cs="Arial"/>
          <w:smallCaps/>
          <w:noProof/>
          <w:lang w:val="en-US"/>
        </w:rPr>
        <w:t>Munish chanana</w:t>
      </w:r>
      <w:r w:rsidRPr="005C1399">
        <w:rPr>
          <w:rFonts w:ascii="Arial" w:hAnsi="Arial" w:cs="Arial"/>
          <w:smallCaps/>
          <w:noProof/>
          <w:vertAlign w:val="superscript"/>
          <w:lang w:val="en-US"/>
        </w:rPr>
        <w:t>1,2</w:t>
      </w:r>
      <w:r w:rsidR="00F4242B" w:rsidRPr="005C1399">
        <w:rPr>
          <w:rFonts w:ascii="Arial" w:hAnsi="Arial" w:cs="Arial"/>
          <w:smallCaps/>
          <w:noProof/>
          <w:lang w:val="en-US"/>
        </w:rPr>
        <w:t xml:space="preserve"> </w:t>
      </w:r>
    </w:p>
    <w:p w14:paraId="1BC93EE2" w14:textId="15A038DA" w:rsidR="00DF6705" w:rsidRPr="00191890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191890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191890" w:rsidRPr="00191890">
        <w:rPr>
          <w:rFonts w:ascii="Arial" w:hAnsi="Arial" w:cs="Arial"/>
          <w:noProof/>
          <w:sz w:val="18"/>
          <w:szCs w:val="18"/>
          <w:lang w:val="en-US"/>
        </w:rPr>
        <w:t>University Bayreuth</w:t>
      </w:r>
      <w:r w:rsidR="00A34C75" w:rsidRPr="00191890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191890" w:rsidRPr="00191890">
        <w:rPr>
          <w:rFonts w:ascii="Arial" w:hAnsi="Arial" w:cs="Arial"/>
          <w:noProof/>
          <w:sz w:val="18"/>
          <w:szCs w:val="18"/>
          <w:lang w:val="en-US"/>
        </w:rPr>
        <w:t>Physical Chemistry II,</w:t>
      </w:r>
      <w:r w:rsidR="00A040E0" w:rsidRPr="00A040E0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bookmarkStart w:id="0" w:name="_GoBack"/>
      <w:r w:rsidR="00A040E0" w:rsidRPr="00A040E0">
        <w:rPr>
          <w:rFonts w:ascii="Arial" w:hAnsi="Arial" w:cs="Arial"/>
          <w:noProof/>
          <w:sz w:val="18"/>
          <w:szCs w:val="18"/>
          <w:lang w:val="en-US"/>
        </w:rPr>
        <w:t>Universitätsst</w:t>
      </w:r>
      <w:r w:rsidR="00A040E0">
        <w:rPr>
          <w:rFonts w:ascii="Arial" w:hAnsi="Arial" w:cs="Arial"/>
          <w:noProof/>
          <w:sz w:val="18"/>
          <w:szCs w:val="18"/>
          <w:lang w:val="en-US"/>
        </w:rPr>
        <w:t>raße 30</w:t>
      </w:r>
      <w:bookmarkEnd w:id="0"/>
      <w:r w:rsidR="00A040E0">
        <w:rPr>
          <w:rFonts w:ascii="Arial" w:hAnsi="Arial" w:cs="Arial"/>
          <w:noProof/>
          <w:sz w:val="18"/>
          <w:szCs w:val="18"/>
          <w:lang w:val="en-US"/>
        </w:rPr>
        <w:t>, 95440 Bayreuth,</w:t>
      </w:r>
      <w:r w:rsidR="00A34C75" w:rsidRPr="00191890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191890">
        <w:rPr>
          <w:rFonts w:ascii="Arial" w:hAnsi="Arial" w:cs="Arial"/>
          <w:noProof/>
          <w:sz w:val="18"/>
          <w:szCs w:val="18"/>
          <w:lang w:val="en-US"/>
        </w:rPr>
        <w:t>jonas.schubert@uni-bayreuth.de</w:t>
      </w:r>
    </w:p>
    <w:p w14:paraId="127E1EEC" w14:textId="77777777" w:rsidR="00DF6705" w:rsidRPr="00A040E0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A040E0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191890" w:rsidRPr="00A040E0">
        <w:rPr>
          <w:rFonts w:ascii="Arial" w:hAnsi="Arial" w:cs="Arial"/>
          <w:noProof/>
          <w:sz w:val="18"/>
          <w:szCs w:val="18"/>
          <w:lang w:val="en-US"/>
        </w:rPr>
        <w:t>ETH Zurich</w:t>
      </w:r>
      <w:r w:rsidR="00A040E0" w:rsidRPr="00A040E0">
        <w:rPr>
          <w:rFonts w:ascii="Arial" w:hAnsi="Arial" w:cs="Arial"/>
          <w:noProof/>
          <w:sz w:val="18"/>
          <w:szCs w:val="18"/>
          <w:lang w:val="en-US"/>
        </w:rPr>
        <w:t>, Institute of Building Materials</w:t>
      </w:r>
      <w:r w:rsidR="00A040E0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A040E0" w:rsidRPr="00A040E0">
        <w:rPr>
          <w:rFonts w:ascii="Arial" w:hAnsi="Arial" w:cs="Arial"/>
          <w:noProof/>
          <w:sz w:val="18"/>
          <w:szCs w:val="18"/>
          <w:lang w:val="en-US"/>
        </w:rPr>
        <w:t>Stefano-Franscini-Platz 3</w:t>
      </w:r>
      <w:r w:rsidR="00A040E0">
        <w:rPr>
          <w:rFonts w:ascii="Arial" w:hAnsi="Arial" w:cs="Arial"/>
          <w:noProof/>
          <w:sz w:val="18"/>
          <w:szCs w:val="18"/>
          <w:lang w:val="en-US"/>
        </w:rPr>
        <w:t xml:space="preserve">, 8092 Zurich, </w:t>
      </w:r>
      <w:r w:rsidR="00F4242B">
        <w:rPr>
          <w:rFonts w:ascii="Arial" w:hAnsi="Arial" w:cs="Arial"/>
          <w:noProof/>
          <w:sz w:val="18"/>
          <w:szCs w:val="18"/>
          <w:lang w:val="en-US"/>
        </w:rPr>
        <w:t>mchanana@ethz.</w:t>
      </w:r>
      <w:r w:rsidR="00F4242B" w:rsidRPr="00F4242B">
        <w:rPr>
          <w:rFonts w:ascii="Arial" w:hAnsi="Arial" w:cs="Arial"/>
          <w:noProof/>
          <w:sz w:val="18"/>
          <w:szCs w:val="18"/>
          <w:lang w:val="en-US"/>
        </w:rPr>
        <w:t>ch</w:t>
      </w:r>
    </w:p>
    <w:p w14:paraId="0B750DC4" w14:textId="77777777" w:rsidR="00241318" w:rsidRPr="00A040E0" w:rsidRDefault="00241318">
      <w:pPr>
        <w:rPr>
          <w:lang w:val="en-US"/>
        </w:rPr>
      </w:pPr>
    </w:p>
    <w:p w14:paraId="249DDD5D" w14:textId="58361781" w:rsidR="00F4242B" w:rsidRPr="00F4242B" w:rsidRDefault="00881BE0" w:rsidP="00F4242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4242B">
        <w:rPr>
          <w:rFonts w:ascii="Arial" w:hAnsi="Arial" w:cs="Arial"/>
          <w:noProof/>
          <w:sz w:val="20"/>
          <w:szCs w:val="20"/>
          <w:lang w:val="en-US"/>
        </w:rPr>
        <w:t>Nanotoxicity is an emerging field in environmental science. Unfortunately, this also means that the number of ambiguous study results increases.</w:t>
      </w:r>
      <w:r w:rsidR="00F4242B" w:rsidRPr="00F4242B">
        <w:rPr>
          <w:rFonts w:ascii="Arial" w:hAnsi="Arial" w:cs="Arial"/>
          <w:noProof/>
          <w:sz w:val="20"/>
          <w:szCs w:val="20"/>
          <w:lang w:val="en-US"/>
        </w:rPr>
        <w:t>This is especially the case when trying to connect the physico-chemical properties of nanoparticles with their fate or their toxicity</w:t>
      </w:r>
      <w:r w:rsidR="004B11F9">
        <w:rPr>
          <w:rFonts w:ascii="Arial" w:hAnsi="Arial" w:cs="Arial"/>
          <w:noProof/>
          <w:sz w:val="20"/>
          <w:szCs w:val="20"/>
          <w:lang w:val="en-US"/>
        </w:rPr>
        <w:t xml:space="preserve"> in complex </w:t>
      </w:r>
      <w:r w:rsidR="00B74A90">
        <w:rPr>
          <w:rFonts w:ascii="Arial" w:hAnsi="Arial" w:cs="Arial"/>
          <w:noProof/>
          <w:sz w:val="20"/>
          <w:szCs w:val="20"/>
          <w:lang w:val="en-US"/>
        </w:rPr>
        <w:t>environments</w:t>
      </w:r>
      <w:r w:rsidR="00F4242B" w:rsidRPr="00F4242B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5742055C" w14:textId="1C96F0CF" w:rsidR="00F4242B" w:rsidRPr="00F4242B" w:rsidRDefault="00F4242B" w:rsidP="00F4242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4242B">
        <w:rPr>
          <w:rFonts w:ascii="Arial" w:hAnsi="Arial" w:cs="Arial"/>
          <w:noProof/>
          <w:sz w:val="20"/>
          <w:szCs w:val="20"/>
          <w:lang w:val="en-US"/>
        </w:rPr>
        <w:t>This seems to be mainly due to the colloidal variability of engineered nanoparticles, especially with regard to their</w:t>
      </w:r>
      <w:r w:rsidR="00A46C7B">
        <w:rPr>
          <w:rFonts w:ascii="Arial" w:hAnsi="Arial" w:cs="Arial"/>
          <w:noProof/>
          <w:sz w:val="20"/>
          <w:szCs w:val="20"/>
          <w:lang w:val="en-US"/>
        </w:rPr>
        <w:t>size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, their surface </w:t>
      </w:r>
      <w:r w:rsidR="00A46C7B">
        <w:rPr>
          <w:rFonts w:ascii="Arial" w:hAnsi="Arial" w:cs="Arial"/>
          <w:noProof/>
          <w:sz w:val="20"/>
          <w:szCs w:val="20"/>
          <w:lang w:val="en-US"/>
        </w:rPr>
        <w:t>chemistry</w:t>
      </w:r>
      <w:r w:rsidR="00A46C7B" w:rsidRPr="00F4242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and their </w:t>
      </w:r>
      <w:r w:rsidR="00A46C7B">
        <w:rPr>
          <w:rFonts w:ascii="Arial" w:hAnsi="Arial" w:cs="Arial"/>
          <w:noProof/>
          <w:sz w:val="20"/>
          <w:szCs w:val="20"/>
          <w:lang w:val="en-US"/>
        </w:rPr>
        <w:t xml:space="preserve">colloidal </w:t>
      </w:r>
      <w:r w:rsidR="00A46C7B" w:rsidRPr="00F4242B">
        <w:rPr>
          <w:rFonts w:ascii="Arial" w:hAnsi="Arial" w:cs="Arial"/>
          <w:noProof/>
          <w:sz w:val="20"/>
          <w:szCs w:val="20"/>
          <w:lang w:val="en-US"/>
        </w:rPr>
        <w:t xml:space="preserve">stability 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>in the testing media. The variability is caused by the undefined adsorption of organic matter (humic acids and proteins), high ionic strength or unsuitable pHs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 w:rsidR="005C1399">
        <w:rPr>
          <w:rFonts w:ascii="Arial" w:hAnsi="Arial" w:cs="Arial"/>
          <w:smallCaps/>
          <w:noProof/>
          <w:sz w:val="20"/>
          <w:szCs w:val="20"/>
          <w:lang w:val="fr-FR"/>
        </w:rPr>
        <w:t>P</w:t>
      </w:r>
      <w:r>
        <w:rPr>
          <w:rFonts w:ascii="Arial" w:hAnsi="Arial" w:cs="Arial"/>
          <w:smallCaps/>
          <w:noProof/>
          <w:sz w:val="20"/>
          <w:szCs w:val="20"/>
          <w:lang w:val="fr-FR"/>
        </w:rPr>
        <w:t>odila 2012</w:t>
      </w:r>
      <w:r w:rsidRPr="001F4812">
        <w:rPr>
          <w:rFonts w:ascii="Arial" w:hAnsi="Arial" w:cs="Arial"/>
          <w:noProof/>
          <w:sz w:val="20"/>
          <w:szCs w:val="20"/>
          <w:lang w:val="fr-FR"/>
        </w:rPr>
        <w:t xml:space="preserve">).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1AD48CB1" w14:textId="7AA6E727" w:rsidR="00F4242B" w:rsidRPr="00F4242B" w:rsidRDefault="00F4242B" w:rsidP="00F4242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These three problems can be circumvented by using protein coated gold nanoparticles, as they are stable at high ionic strength and over a large pH region. Gold nanoparticles are well suited to do so as they exhibit surface plasmon resonance so that the particles’ colloidal stability can be detected with the naked eye </w:t>
      </w:r>
      <w:r w:rsidRPr="001F4812">
        <w:rPr>
          <w:rFonts w:ascii="Arial" w:hAnsi="Arial" w:cs="Arial"/>
          <w:noProof/>
          <w:sz w:val="20"/>
          <w:szCs w:val="20"/>
          <w:lang w:val="fr-FR"/>
        </w:rPr>
        <w:t>(</w:t>
      </w:r>
      <w:r>
        <w:rPr>
          <w:rFonts w:ascii="Arial" w:hAnsi="Arial" w:cs="Arial"/>
          <w:smallCaps/>
          <w:noProof/>
          <w:sz w:val="20"/>
          <w:szCs w:val="20"/>
          <w:lang w:val="fr-FR"/>
        </w:rPr>
        <w:t>Chanana 2011</w:t>
      </w:r>
      <w:r w:rsidR="005C1399">
        <w:rPr>
          <w:rFonts w:ascii="Arial" w:hAnsi="Arial" w:cs="Arial"/>
          <w:smallCaps/>
          <w:noProof/>
          <w:sz w:val="20"/>
          <w:szCs w:val="20"/>
          <w:lang w:val="fr-FR"/>
        </w:rPr>
        <w:t>, Chanana2013</w:t>
      </w:r>
      <w:r w:rsidRPr="001F4812">
        <w:rPr>
          <w:rFonts w:ascii="Arial" w:hAnsi="Arial" w:cs="Arial"/>
          <w:noProof/>
          <w:sz w:val="20"/>
          <w:szCs w:val="20"/>
          <w:lang w:val="fr-FR"/>
        </w:rPr>
        <w:t xml:space="preserve">).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 Another advantage is the absence of gold in biological systems and their non-toxicity, which allows to exclude the toxicity generated by the core material.</w:t>
      </w:r>
    </w:p>
    <w:p w14:paraId="672615D9" w14:textId="77777777" w:rsidR="00F4242B" w:rsidRPr="00F4242B" w:rsidRDefault="00F4242B" w:rsidP="00F4242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3B2124D6" w14:textId="54550DDC" w:rsidR="00C54F4B" w:rsidRDefault="00F4242B" w:rsidP="00F4242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In this </w:t>
      </w:r>
      <w:r w:rsidR="00A46C7B">
        <w:rPr>
          <w:rFonts w:ascii="Arial" w:hAnsi="Arial" w:cs="Arial"/>
          <w:noProof/>
          <w:sz w:val="20"/>
          <w:szCs w:val="20"/>
          <w:lang w:val="en-US"/>
        </w:rPr>
        <w:t>contribution,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 we present the investigation of the protein coated nanoparticles’ stability in environmentally relevant aquatic matrices, as well as the results of testing BSA coated gold nanoparticles on zebrafish and barley. The </w:t>
      </w:r>
      <w:r w:rsidR="00A46C7B">
        <w:rPr>
          <w:rFonts w:ascii="Arial" w:hAnsi="Arial" w:cs="Arial"/>
          <w:noProof/>
          <w:sz w:val="20"/>
          <w:szCs w:val="20"/>
          <w:lang w:val="en-US"/>
        </w:rPr>
        <w:t xml:space="preserve">preliminary 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 xml:space="preserve">results show that our particles do not influence the development of these organisms and thus confirm the hypothesis of protein coated gold nanoparticles not being toxic – not even in very high </w:t>
      </w:r>
      <w:r w:rsidR="00881BE0">
        <w:rPr>
          <w:rFonts w:ascii="Arial" w:hAnsi="Arial" w:cs="Arial"/>
          <w:noProof/>
          <w:sz w:val="20"/>
          <w:szCs w:val="20"/>
          <w:lang w:val="en-US"/>
        </w:rPr>
        <w:t>nanoparticle</w:t>
      </w:r>
      <w:r w:rsidR="00A46C7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4242B">
        <w:rPr>
          <w:rFonts w:ascii="Arial" w:hAnsi="Arial" w:cs="Arial"/>
          <w:noProof/>
          <w:sz w:val="20"/>
          <w:szCs w:val="20"/>
          <w:lang w:val="en-US"/>
        </w:rPr>
        <w:t>concentrations such as 1 mM.</w:t>
      </w:r>
    </w:p>
    <w:p w14:paraId="018EFB04" w14:textId="77777777" w:rsidR="00F4242B" w:rsidRDefault="00F4242B" w:rsidP="00F4242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654070B0" w14:textId="07DC5F2C" w:rsidR="00F4242B" w:rsidRDefault="00D65E1A" w:rsidP="00F4242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 w:rsidR="00F4242B" w:rsidRPr="00F4242B">
        <w:rPr>
          <w:rFonts w:ascii="Arial" w:hAnsi="Arial" w:cs="Arial"/>
          <w:sz w:val="20"/>
          <w:szCs w:val="20"/>
          <w:lang w:val="en-US"/>
        </w:rPr>
        <w:t>Chanana</w:t>
      </w:r>
      <w:proofErr w:type="spellEnd"/>
      <w:r w:rsidR="00F4242B" w:rsidRPr="00F4242B">
        <w:rPr>
          <w:rFonts w:ascii="Arial" w:hAnsi="Arial" w:cs="Arial"/>
          <w:sz w:val="20"/>
          <w:szCs w:val="20"/>
          <w:lang w:val="en-US"/>
        </w:rPr>
        <w:t>, M. Correa-Du</w:t>
      </w:r>
      <w:r w:rsidR="005C1399">
        <w:rPr>
          <w:rFonts w:ascii="Arial" w:hAnsi="Arial" w:cs="Arial"/>
          <w:sz w:val="20"/>
          <w:szCs w:val="20"/>
          <w:lang w:val="en-US"/>
        </w:rPr>
        <w:t>arte and</w:t>
      </w:r>
      <w:r w:rsidR="00F4242B" w:rsidRPr="00F4242B">
        <w:rPr>
          <w:rFonts w:ascii="Arial" w:hAnsi="Arial" w:cs="Arial"/>
          <w:sz w:val="20"/>
          <w:szCs w:val="20"/>
          <w:lang w:val="en-US"/>
        </w:rPr>
        <w:t xml:space="preserve"> L. M. Liz-</w:t>
      </w:r>
      <w:proofErr w:type="spellStart"/>
      <w:r w:rsidR="00F4242B" w:rsidRPr="00F4242B">
        <w:rPr>
          <w:rFonts w:ascii="Arial" w:hAnsi="Arial" w:cs="Arial"/>
          <w:sz w:val="20"/>
          <w:szCs w:val="20"/>
          <w:lang w:val="en-US"/>
        </w:rPr>
        <w:t>Marzán</w:t>
      </w:r>
      <w:proofErr w:type="spellEnd"/>
      <w:r w:rsidR="00F4242B" w:rsidRPr="00F4242B">
        <w:rPr>
          <w:rFonts w:ascii="Arial" w:hAnsi="Arial" w:cs="Arial"/>
          <w:sz w:val="20"/>
          <w:szCs w:val="20"/>
          <w:lang w:val="en-US"/>
        </w:rPr>
        <w:t xml:space="preserve">, </w:t>
      </w:r>
      <w:r w:rsidR="00F4242B" w:rsidRPr="00F4242B">
        <w:rPr>
          <w:rFonts w:ascii="Arial" w:hAnsi="Arial" w:cs="Arial"/>
          <w:i/>
          <w:iCs/>
          <w:sz w:val="20"/>
          <w:szCs w:val="20"/>
          <w:lang w:val="en-US"/>
        </w:rPr>
        <w:t xml:space="preserve">Small, </w:t>
      </w:r>
      <w:r w:rsidR="00F4242B" w:rsidRPr="00F4242B">
        <w:rPr>
          <w:rFonts w:ascii="Arial" w:hAnsi="Arial" w:cs="Arial"/>
          <w:b/>
          <w:bCs/>
          <w:sz w:val="20"/>
          <w:szCs w:val="20"/>
          <w:lang w:val="en-US"/>
        </w:rPr>
        <w:t>2011</w:t>
      </w:r>
      <w:r w:rsidR="00F4242B" w:rsidRPr="00F4242B">
        <w:rPr>
          <w:rFonts w:ascii="Arial" w:hAnsi="Arial" w:cs="Arial"/>
          <w:sz w:val="20"/>
          <w:szCs w:val="20"/>
          <w:lang w:val="en-US"/>
        </w:rPr>
        <w:t>, 7, 2650–2660.</w:t>
      </w:r>
    </w:p>
    <w:p w14:paraId="3C66488B" w14:textId="77777777" w:rsidR="005C1399" w:rsidRDefault="005C1399" w:rsidP="00F4242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42FFE88" w14:textId="0C73BC4E" w:rsidR="00A46C7B" w:rsidRPr="005C1399" w:rsidRDefault="00A46C7B" w:rsidP="00F4242B">
      <w:pPr>
        <w:jc w:val="both"/>
        <w:rPr>
          <w:rFonts w:ascii="Arial" w:hAnsi="Arial" w:cs="Arial"/>
          <w:smallCaps/>
          <w:noProof/>
          <w:sz w:val="20"/>
          <w:szCs w:val="20"/>
          <w:lang w:val="en-US"/>
        </w:rPr>
      </w:pPr>
      <w:r w:rsidRPr="005C1399"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 w:rsidRPr="005C1399">
        <w:rPr>
          <w:rFonts w:ascii="Arial" w:hAnsi="Arial" w:cs="Arial"/>
          <w:sz w:val="20"/>
          <w:szCs w:val="20"/>
          <w:lang w:val="en-US"/>
        </w:rPr>
        <w:t>Chanana</w:t>
      </w:r>
      <w:proofErr w:type="spellEnd"/>
      <w:r w:rsidR="005C1399" w:rsidRPr="005C1399">
        <w:rPr>
          <w:rFonts w:ascii="Arial" w:hAnsi="Arial" w:cs="Arial"/>
          <w:sz w:val="20"/>
          <w:szCs w:val="20"/>
          <w:lang w:val="en-US"/>
        </w:rPr>
        <w:t xml:space="preserve">, P. </w:t>
      </w:r>
      <w:proofErr w:type="spellStart"/>
      <w:r w:rsidR="005C1399" w:rsidRPr="005C1399">
        <w:rPr>
          <w:rFonts w:ascii="Arial" w:hAnsi="Arial" w:cs="Arial"/>
          <w:sz w:val="20"/>
          <w:szCs w:val="20"/>
          <w:lang w:val="en-US"/>
        </w:rPr>
        <w:t>Rivera_Gil</w:t>
      </w:r>
      <w:proofErr w:type="spellEnd"/>
      <w:r w:rsidR="005C1399" w:rsidRPr="005C1399">
        <w:rPr>
          <w:rFonts w:ascii="Arial" w:hAnsi="Arial" w:cs="Arial"/>
          <w:sz w:val="20"/>
          <w:szCs w:val="20"/>
          <w:lang w:val="en-US"/>
        </w:rPr>
        <w:t xml:space="preserve">, </w:t>
      </w:r>
      <w:r w:rsidR="005C1399" w:rsidRPr="00F4242B">
        <w:rPr>
          <w:rFonts w:ascii="Arial" w:hAnsi="Arial" w:cs="Arial"/>
          <w:sz w:val="20"/>
          <w:szCs w:val="20"/>
          <w:lang w:val="en-US"/>
        </w:rPr>
        <w:t>M. Correa-Duarte, L. M. Liz-</w:t>
      </w:r>
      <w:proofErr w:type="spellStart"/>
      <w:r w:rsidR="005C1399" w:rsidRPr="00F4242B">
        <w:rPr>
          <w:rFonts w:ascii="Arial" w:hAnsi="Arial" w:cs="Arial"/>
          <w:sz w:val="20"/>
          <w:szCs w:val="20"/>
          <w:lang w:val="en-US"/>
        </w:rPr>
        <w:t>Marzán</w:t>
      </w:r>
      <w:proofErr w:type="spellEnd"/>
      <w:r w:rsidR="005C1399">
        <w:rPr>
          <w:rFonts w:ascii="Arial" w:hAnsi="Arial" w:cs="Arial"/>
          <w:sz w:val="20"/>
          <w:szCs w:val="20"/>
          <w:lang w:val="en-US"/>
        </w:rPr>
        <w:t xml:space="preserve"> and W. J. </w:t>
      </w:r>
      <w:proofErr w:type="spellStart"/>
      <w:r w:rsidR="005C1399">
        <w:rPr>
          <w:rFonts w:ascii="Arial" w:hAnsi="Arial" w:cs="Arial"/>
          <w:sz w:val="20"/>
          <w:szCs w:val="20"/>
          <w:lang w:val="en-US"/>
        </w:rPr>
        <w:t>Parak</w:t>
      </w:r>
      <w:proofErr w:type="spellEnd"/>
      <w:r w:rsidR="005C139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C1399" w:rsidRPr="005C1399">
        <w:rPr>
          <w:rFonts w:ascii="Arial" w:hAnsi="Arial" w:cs="Arial"/>
          <w:i/>
          <w:sz w:val="20"/>
          <w:szCs w:val="20"/>
          <w:lang w:val="en-US"/>
        </w:rPr>
        <w:t>Angew</w:t>
      </w:r>
      <w:proofErr w:type="spellEnd"/>
      <w:r w:rsidR="005C1399" w:rsidRPr="005C1399">
        <w:rPr>
          <w:rFonts w:ascii="Arial" w:hAnsi="Arial" w:cs="Arial"/>
          <w:i/>
          <w:sz w:val="20"/>
          <w:szCs w:val="20"/>
          <w:lang w:val="en-US"/>
        </w:rPr>
        <w:t>. Chem. Intern. Edit</w:t>
      </w:r>
      <w:r w:rsidR="005C1399">
        <w:rPr>
          <w:rFonts w:ascii="Arial" w:hAnsi="Arial" w:cs="Arial"/>
          <w:sz w:val="20"/>
          <w:szCs w:val="20"/>
          <w:lang w:val="en-US"/>
        </w:rPr>
        <w:t xml:space="preserve">., </w:t>
      </w:r>
      <w:r w:rsidR="005C1399">
        <w:rPr>
          <w:rFonts w:ascii="Arial" w:hAnsi="Arial" w:cs="Arial"/>
          <w:b/>
          <w:sz w:val="20"/>
          <w:szCs w:val="20"/>
          <w:lang w:val="en-US"/>
        </w:rPr>
        <w:t>2013</w:t>
      </w:r>
      <w:r w:rsidR="005C1399">
        <w:rPr>
          <w:rFonts w:ascii="Arial" w:hAnsi="Arial" w:cs="Arial"/>
          <w:sz w:val="20"/>
          <w:szCs w:val="20"/>
          <w:lang w:val="en-US"/>
        </w:rPr>
        <w:t>, 52, 4179-4183.</w:t>
      </w:r>
    </w:p>
    <w:p w14:paraId="7044909A" w14:textId="77777777" w:rsidR="00F4242B" w:rsidRDefault="00F4242B" w:rsidP="00F4242B">
      <w:pPr>
        <w:jc w:val="both"/>
        <w:rPr>
          <w:rFonts w:ascii="Arial" w:hAnsi="Arial" w:cs="Arial"/>
          <w:smallCaps/>
          <w:noProof/>
          <w:sz w:val="20"/>
          <w:szCs w:val="20"/>
          <w:lang w:val="fr-FR"/>
        </w:rPr>
      </w:pPr>
    </w:p>
    <w:p w14:paraId="116C650D" w14:textId="77777777" w:rsidR="00F4242B" w:rsidRPr="00F4242B" w:rsidRDefault="00F4242B" w:rsidP="00F4242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F4242B">
        <w:rPr>
          <w:rFonts w:ascii="Arial" w:hAnsi="Arial" w:cs="Arial"/>
          <w:sz w:val="20"/>
          <w:szCs w:val="20"/>
          <w:lang w:val="en-US"/>
        </w:rPr>
        <w:t xml:space="preserve">R. </w:t>
      </w:r>
      <w:proofErr w:type="spellStart"/>
      <w:r w:rsidRPr="00F4242B">
        <w:rPr>
          <w:rFonts w:ascii="Arial" w:hAnsi="Arial" w:cs="Arial"/>
          <w:sz w:val="20"/>
          <w:szCs w:val="20"/>
          <w:lang w:val="en-US"/>
        </w:rPr>
        <w:t>Podila</w:t>
      </w:r>
      <w:proofErr w:type="spellEnd"/>
      <w:r w:rsidRPr="00F4242B">
        <w:rPr>
          <w:rFonts w:ascii="Arial" w:hAnsi="Arial" w:cs="Arial"/>
          <w:sz w:val="20"/>
          <w:szCs w:val="20"/>
          <w:lang w:val="en-US"/>
        </w:rPr>
        <w:t xml:space="preserve"> and J. M. Brown, </w:t>
      </w:r>
      <w:r w:rsidRPr="00F4242B">
        <w:rPr>
          <w:rFonts w:ascii="Arial" w:hAnsi="Arial" w:cs="Arial"/>
          <w:i/>
          <w:iCs/>
          <w:sz w:val="20"/>
          <w:szCs w:val="20"/>
          <w:lang w:val="en-US"/>
        </w:rPr>
        <w:t xml:space="preserve">J. </w:t>
      </w:r>
      <w:proofErr w:type="spellStart"/>
      <w:r w:rsidRPr="00F4242B">
        <w:rPr>
          <w:rFonts w:ascii="Arial" w:hAnsi="Arial" w:cs="Arial"/>
          <w:i/>
          <w:iCs/>
          <w:sz w:val="20"/>
          <w:szCs w:val="20"/>
          <w:lang w:val="en-US"/>
        </w:rPr>
        <w:t>Biochem</w:t>
      </w:r>
      <w:proofErr w:type="spellEnd"/>
      <w:r w:rsidRPr="00F4242B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Pr="00D65E1A">
        <w:rPr>
          <w:rFonts w:ascii="Arial" w:hAnsi="Arial" w:cs="Arial"/>
          <w:i/>
          <w:iCs/>
          <w:sz w:val="20"/>
          <w:szCs w:val="20"/>
          <w:lang w:val="en-US"/>
        </w:rPr>
        <w:t xml:space="preserve">Mol. </w:t>
      </w:r>
      <w:proofErr w:type="spellStart"/>
      <w:r w:rsidRPr="00D65E1A">
        <w:rPr>
          <w:rFonts w:ascii="Arial" w:hAnsi="Arial" w:cs="Arial"/>
          <w:i/>
          <w:iCs/>
          <w:sz w:val="20"/>
          <w:szCs w:val="20"/>
          <w:lang w:val="en-US"/>
        </w:rPr>
        <w:t>Toxicol</w:t>
      </w:r>
      <w:proofErr w:type="spellEnd"/>
      <w:r w:rsidRPr="00D65E1A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Pr="00D65E1A">
        <w:rPr>
          <w:rFonts w:ascii="Arial" w:hAnsi="Arial" w:cs="Arial"/>
          <w:b/>
          <w:bCs/>
          <w:sz w:val="20"/>
          <w:szCs w:val="20"/>
          <w:lang w:val="en-US"/>
        </w:rPr>
        <w:t>2013</w:t>
      </w:r>
      <w:r w:rsidRPr="00D65E1A">
        <w:rPr>
          <w:rFonts w:ascii="Arial" w:hAnsi="Arial" w:cs="Arial"/>
          <w:sz w:val="20"/>
          <w:szCs w:val="20"/>
          <w:lang w:val="en-US"/>
        </w:rPr>
        <w:t>, 27, 50–55.</w:t>
      </w:r>
    </w:p>
    <w:sectPr w:rsidR="00F4242B" w:rsidRPr="00F4242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F7DDD"/>
    <w:rsid w:val="00191890"/>
    <w:rsid w:val="001A6F72"/>
    <w:rsid w:val="001F4812"/>
    <w:rsid w:val="00241318"/>
    <w:rsid w:val="002F2EA5"/>
    <w:rsid w:val="00455675"/>
    <w:rsid w:val="00455DBB"/>
    <w:rsid w:val="004B11F9"/>
    <w:rsid w:val="004B2CE5"/>
    <w:rsid w:val="004F3F40"/>
    <w:rsid w:val="00523D48"/>
    <w:rsid w:val="00536439"/>
    <w:rsid w:val="005C1399"/>
    <w:rsid w:val="00821D9A"/>
    <w:rsid w:val="00881BE0"/>
    <w:rsid w:val="008C47B6"/>
    <w:rsid w:val="008E1BB9"/>
    <w:rsid w:val="009B473C"/>
    <w:rsid w:val="009D59B9"/>
    <w:rsid w:val="009F5C17"/>
    <w:rsid w:val="00A040E0"/>
    <w:rsid w:val="00A34C75"/>
    <w:rsid w:val="00A377E4"/>
    <w:rsid w:val="00A4450B"/>
    <w:rsid w:val="00A46C7B"/>
    <w:rsid w:val="00B10E8D"/>
    <w:rsid w:val="00B17E96"/>
    <w:rsid w:val="00B74A90"/>
    <w:rsid w:val="00BB51C3"/>
    <w:rsid w:val="00C22D80"/>
    <w:rsid w:val="00C54F4B"/>
    <w:rsid w:val="00D2223F"/>
    <w:rsid w:val="00D65E1A"/>
    <w:rsid w:val="00DF6705"/>
    <w:rsid w:val="00E05237"/>
    <w:rsid w:val="00F4242B"/>
    <w:rsid w:val="00F575EA"/>
    <w:rsid w:val="00F82794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F4CA"/>
  <w15:docId w15:val="{EFAB8992-9EC1-469B-BE6A-51C23AF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C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C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6C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C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2293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Jonas Schubert</cp:lastModifiedBy>
  <cp:revision>3</cp:revision>
  <dcterms:created xsi:type="dcterms:W3CDTF">2015-05-07T06:14:00Z</dcterms:created>
  <dcterms:modified xsi:type="dcterms:W3CDTF">2015-05-07T11:26:00Z</dcterms:modified>
</cp:coreProperties>
</file>