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CA3EF" w14:textId="728B4E42" w:rsidR="008C5F85" w:rsidRPr="008D2F8F" w:rsidRDefault="008C5F85" w:rsidP="008C5F85">
      <w:pPr>
        <w:spacing w:after="120"/>
        <w:rPr>
          <w:rFonts w:ascii="Arial" w:hAnsi="Arial" w:cs="Arial"/>
          <w:b/>
          <w:noProof/>
          <w:sz w:val="28"/>
          <w:szCs w:val="28"/>
          <w:lang w:val="en-US"/>
        </w:rPr>
      </w:pPr>
      <w:bookmarkStart w:id="0" w:name="_GoBack"/>
      <w:bookmarkEnd w:id="0"/>
      <w:r w:rsidRPr="008D2F8F">
        <w:rPr>
          <w:rFonts w:ascii="Arial" w:hAnsi="Arial" w:cs="Arial"/>
          <w:b/>
          <w:noProof/>
          <w:sz w:val="28"/>
          <w:szCs w:val="28"/>
          <w:lang w:val="en-US"/>
        </w:rPr>
        <w:t>Effects of Solids Retention Time on Micropollutant Biotransformation Rates and Pathways in Activated Sludge</w:t>
      </w:r>
    </w:p>
    <w:p w14:paraId="7769F8E3" w14:textId="77777777" w:rsidR="008C5F85" w:rsidRPr="008D2F8F" w:rsidRDefault="008C5F85" w:rsidP="008C5F85">
      <w:pPr>
        <w:spacing w:after="120"/>
        <w:rPr>
          <w:rFonts w:ascii="Arial" w:hAnsi="Arial" w:cs="Arial"/>
          <w:b/>
          <w:noProof/>
          <w:sz w:val="32"/>
          <w:szCs w:val="32"/>
          <w:lang w:val="en-US"/>
        </w:rPr>
      </w:pPr>
    </w:p>
    <w:p w14:paraId="74A21136" w14:textId="492C069C" w:rsidR="00787F30" w:rsidRPr="005C4B93" w:rsidRDefault="008C5F85" w:rsidP="00787F30">
      <w:pPr>
        <w:spacing w:after="120"/>
        <w:rPr>
          <w:rFonts w:ascii="Arial" w:hAnsi="Arial" w:cs="Arial"/>
          <w:smallCaps/>
          <w:noProof/>
        </w:rPr>
      </w:pPr>
      <w:r w:rsidRPr="005C4B93">
        <w:rPr>
          <w:rFonts w:ascii="Arial" w:hAnsi="Arial" w:cs="Arial"/>
          <w:smallCaps/>
          <w:noProof/>
          <w:u w:val="single"/>
        </w:rPr>
        <w:t>Stefan Achermann</w:t>
      </w:r>
      <w:r w:rsidRPr="005C4B93">
        <w:rPr>
          <w:rFonts w:ascii="Arial" w:hAnsi="Arial" w:cs="Arial"/>
          <w:smallCaps/>
          <w:noProof/>
          <w:vertAlign w:val="superscript"/>
        </w:rPr>
        <w:t>1, 2</w:t>
      </w:r>
      <w:r w:rsidRPr="005C4B93">
        <w:rPr>
          <w:rFonts w:ascii="Arial" w:hAnsi="Arial" w:cs="Arial"/>
          <w:smallCaps/>
          <w:noProof/>
        </w:rPr>
        <w:t>, Per Falås</w:t>
      </w:r>
      <w:r w:rsidRPr="005C4B93">
        <w:rPr>
          <w:rFonts w:ascii="Arial" w:hAnsi="Arial" w:cs="Arial"/>
          <w:smallCaps/>
          <w:noProof/>
          <w:vertAlign w:val="superscript"/>
        </w:rPr>
        <w:t>1</w:t>
      </w:r>
      <w:r w:rsidRPr="005C4B93">
        <w:rPr>
          <w:rFonts w:ascii="Arial" w:hAnsi="Arial" w:cs="Arial"/>
          <w:smallCaps/>
          <w:noProof/>
        </w:rPr>
        <w:t>,  Adriano Joss</w:t>
      </w:r>
      <w:r w:rsidRPr="005C4B93">
        <w:rPr>
          <w:rFonts w:ascii="Arial" w:hAnsi="Arial" w:cs="Arial"/>
          <w:smallCaps/>
          <w:noProof/>
          <w:vertAlign w:val="superscript"/>
        </w:rPr>
        <w:t>1</w:t>
      </w:r>
      <w:r w:rsidRPr="005C4B93">
        <w:rPr>
          <w:rFonts w:ascii="Arial" w:hAnsi="Arial" w:cs="Arial"/>
          <w:smallCaps/>
          <w:noProof/>
        </w:rPr>
        <w:t>, Yujie Men</w:t>
      </w:r>
      <w:r w:rsidRPr="005C4B93">
        <w:rPr>
          <w:rFonts w:ascii="Arial" w:hAnsi="Arial" w:cs="Arial"/>
          <w:smallCaps/>
          <w:noProof/>
          <w:vertAlign w:val="superscript"/>
        </w:rPr>
        <w:t>1</w:t>
      </w:r>
      <w:r w:rsidR="00787F30" w:rsidRPr="005C4B93">
        <w:rPr>
          <w:rFonts w:ascii="Arial" w:hAnsi="Arial" w:cs="Arial"/>
          <w:smallCaps/>
          <w:noProof/>
        </w:rPr>
        <w:t>,</w:t>
      </w:r>
      <w:r w:rsidR="008D1CB1" w:rsidRPr="005C4B93">
        <w:rPr>
          <w:rFonts w:ascii="Arial" w:hAnsi="Arial" w:cs="Arial"/>
          <w:smallCaps/>
          <w:noProof/>
        </w:rPr>
        <w:t xml:space="preserve"> Heinz Singer</w:t>
      </w:r>
      <w:r w:rsidR="008D1CB1">
        <w:rPr>
          <w:rFonts w:ascii="Arial" w:hAnsi="Arial" w:cs="Arial"/>
          <w:smallCaps/>
          <w:noProof/>
          <w:vertAlign w:val="superscript"/>
        </w:rPr>
        <w:t>1</w:t>
      </w:r>
      <w:r w:rsidR="008D1CB1" w:rsidRPr="008D1CB1">
        <w:rPr>
          <w:rFonts w:ascii="Arial" w:hAnsi="Arial" w:cs="Arial"/>
          <w:smallCaps/>
          <w:noProof/>
        </w:rPr>
        <w:t>,</w:t>
      </w:r>
      <w:r w:rsidR="00787F30" w:rsidRPr="008D1CB1">
        <w:rPr>
          <w:rFonts w:ascii="Arial" w:hAnsi="Arial" w:cs="Arial"/>
          <w:smallCaps/>
          <w:noProof/>
          <w:vertAlign w:val="superscript"/>
        </w:rPr>
        <w:t xml:space="preserve"> </w:t>
      </w:r>
      <w:r w:rsidR="00787F30" w:rsidRPr="008D1CB1">
        <w:rPr>
          <w:rFonts w:ascii="Arial" w:hAnsi="Arial" w:cs="Arial"/>
          <w:smallCaps/>
          <w:noProof/>
        </w:rPr>
        <w:t>Kathrin Fenner</w:t>
      </w:r>
      <w:r w:rsidR="00787F30" w:rsidRPr="008D1CB1">
        <w:rPr>
          <w:rFonts w:ascii="Arial" w:hAnsi="Arial" w:cs="Arial"/>
          <w:smallCaps/>
          <w:noProof/>
          <w:vertAlign w:val="superscript"/>
        </w:rPr>
        <w:t>1, 2</w:t>
      </w:r>
      <w:r w:rsidR="00787F30" w:rsidRPr="008D1CB1">
        <w:rPr>
          <w:rFonts w:ascii="Arial" w:hAnsi="Arial" w:cs="Arial"/>
          <w:smallCaps/>
          <w:noProof/>
        </w:rPr>
        <w:t xml:space="preserve"> </w:t>
      </w:r>
    </w:p>
    <w:p w14:paraId="7CAE5766" w14:textId="087B40C7" w:rsidR="008C5F85" w:rsidRPr="00787F30" w:rsidRDefault="008C5F85" w:rsidP="00787F30">
      <w:pPr>
        <w:spacing w:after="120"/>
        <w:rPr>
          <w:rFonts w:ascii="Arial" w:hAnsi="Arial" w:cs="Arial"/>
          <w:smallCaps/>
          <w:noProof/>
          <w:vertAlign w:val="superscript"/>
          <w:lang w:val="en-US"/>
        </w:rPr>
      </w:pPr>
      <w:r w:rsidRPr="008D2F8F">
        <w:rPr>
          <w:rFonts w:ascii="Arial" w:hAnsi="Arial" w:cs="Arial"/>
          <w:noProof/>
          <w:sz w:val="18"/>
          <w:szCs w:val="18"/>
          <w:vertAlign w:val="superscript"/>
          <w:lang w:val="en-US"/>
        </w:rPr>
        <w:t xml:space="preserve">1 </w:t>
      </w:r>
      <w:r w:rsidRPr="008D2F8F">
        <w:rPr>
          <w:rFonts w:ascii="Arial" w:hAnsi="Arial" w:cs="Arial"/>
          <w:noProof/>
          <w:sz w:val="18"/>
          <w:szCs w:val="18"/>
          <w:lang w:val="en-US"/>
        </w:rPr>
        <w:t>Eawag, Swiss Federal Institute of Aquatic Science and Technology, 8600 Dübendorf, Switzerland, stefan.achermann@eawag.ch</w:t>
      </w:r>
    </w:p>
    <w:p w14:paraId="475BDC8A" w14:textId="77777777" w:rsidR="008C5F85" w:rsidRPr="008D2F8F" w:rsidRDefault="008C5F85" w:rsidP="008C5F85">
      <w:pPr>
        <w:spacing w:after="120"/>
        <w:rPr>
          <w:rFonts w:ascii="Arial" w:hAnsi="Arial" w:cs="Arial"/>
          <w:noProof/>
          <w:sz w:val="18"/>
          <w:szCs w:val="18"/>
          <w:lang w:val="en-US"/>
        </w:rPr>
      </w:pPr>
      <w:r w:rsidRPr="008D2F8F">
        <w:rPr>
          <w:rFonts w:ascii="Arial" w:hAnsi="Arial" w:cs="Arial"/>
          <w:noProof/>
          <w:sz w:val="18"/>
          <w:szCs w:val="18"/>
          <w:vertAlign w:val="superscript"/>
          <w:lang w:val="en-US"/>
        </w:rPr>
        <w:t xml:space="preserve">2 </w:t>
      </w:r>
      <w:r w:rsidRPr="008D2F8F">
        <w:rPr>
          <w:rFonts w:ascii="Arial" w:hAnsi="Arial" w:cs="Arial"/>
          <w:noProof/>
          <w:sz w:val="18"/>
          <w:szCs w:val="18"/>
          <w:lang w:val="en-US"/>
        </w:rPr>
        <w:t>Department of Environmental Systems Science (D-USYS), ETH Zürich, 8092 Zürich, Switzerland</w:t>
      </w:r>
    </w:p>
    <w:p w14:paraId="2A2876F8" w14:textId="77777777" w:rsidR="008C5F85" w:rsidRPr="008D2F8F" w:rsidRDefault="008C5F85" w:rsidP="008C5F85">
      <w:pPr>
        <w:jc w:val="both"/>
        <w:rPr>
          <w:lang w:val="en-US"/>
        </w:rPr>
      </w:pPr>
    </w:p>
    <w:p w14:paraId="5E69F6CA" w14:textId="1ECBBD3D" w:rsidR="00BB24E5" w:rsidRPr="008D2F8F" w:rsidRDefault="00C8530E" w:rsidP="008C5F85">
      <w:pPr>
        <w:jc w:val="both"/>
        <w:rPr>
          <w:rFonts w:ascii="Arial" w:hAnsi="Arial" w:cs="Arial"/>
          <w:sz w:val="20"/>
          <w:szCs w:val="20"/>
          <w:lang w:val="en-US"/>
        </w:rPr>
      </w:pPr>
      <w:r w:rsidRPr="008D2F8F">
        <w:rPr>
          <w:rFonts w:ascii="Arial" w:hAnsi="Arial" w:cs="Arial"/>
          <w:sz w:val="20"/>
          <w:szCs w:val="20"/>
          <w:lang w:val="en-US"/>
        </w:rPr>
        <w:t>For the majority of polar micropollutants</w:t>
      </w:r>
      <w:r w:rsidR="0009771F">
        <w:rPr>
          <w:rFonts w:ascii="Arial" w:hAnsi="Arial" w:cs="Arial"/>
          <w:sz w:val="20"/>
          <w:szCs w:val="20"/>
          <w:lang w:val="en-US"/>
        </w:rPr>
        <w:t xml:space="preserve"> carried by the sewer system</w:t>
      </w:r>
      <w:r w:rsidRPr="008D2F8F">
        <w:rPr>
          <w:rFonts w:ascii="Arial" w:hAnsi="Arial" w:cs="Arial"/>
          <w:sz w:val="20"/>
          <w:szCs w:val="20"/>
          <w:lang w:val="en-US"/>
        </w:rPr>
        <w:t xml:space="preserve">, biodegradation by microorganisms in aerobic activated sludge is the predominant removal pathway. </w:t>
      </w:r>
      <w:r w:rsidR="0009771F">
        <w:rPr>
          <w:rFonts w:ascii="Arial" w:hAnsi="Arial" w:cs="Arial"/>
          <w:sz w:val="20"/>
          <w:szCs w:val="20"/>
          <w:lang w:val="en-US"/>
        </w:rPr>
        <w:t>T</w:t>
      </w:r>
      <w:r w:rsidR="0009771F" w:rsidRPr="008D2F8F">
        <w:rPr>
          <w:rFonts w:ascii="Arial" w:hAnsi="Arial" w:cs="Arial"/>
          <w:sz w:val="20"/>
          <w:szCs w:val="20"/>
          <w:lang w:val="en-US"/>
        </w:rPr>
        <w:t>his process is difficult to understand and predict</w:t>
      </w:r>
      <w:r w:rsidR="0009771F">
        <w:rPr>
          <w:rFonts w:ascii="Arial" w:hAnsi="Arial" w:cs="Arial"/>
          <w:sz w:val="20"/>
          <w:szCs w:val="20"/>
          <w:lang w:val="en-US"/>
        </w:rPr>
        <w:t xml:space="preserve"> because it </w:t>
      </w:r>
      <w:r w:rsidRPr="008D2F8F">
        <w:rPr>
          <w:rFonts w:ascii="Arial" w:hAnsi="Arial" w:cs="Arial"/>
          <w:sz w:val="20"/>
          <w:szCs w:val="20"/>
          <w:lang w:val="en-US"/>
        </w:rPr>
        <w:t>depends as much on the composition and activity of the microbial consortium as on the molecular structure</w:t>
      </w:r>
      <w:r w:rsidR="0009771F">
        <w:rPr>
          <w:rFonts w:ascii="Arial" w:hAnsi="Arial" w:cs="Arial"/>
          <w:sz w:val="20"/>
          <w:szCs w:val="20"/>
          <w:lang w:val="en-US"/>
        </w:rPr>
        <w:t>.</w:t>
      </w:r>
      <w:r w:rsidR="00BB24E5" w:rsidRPr="008D2F8F">
        <w:rPr>
          <w:rFonts w:ascii="Arial" w:hAnsi="Arial" w:cs="Arial"/>
          <w:sz w:val="20"/>
          <w:szCs w:val="20"/>
          <w:lang w:val="en-US"/>
        </w:rPr>
        <w:t xml:space="preserve"> </w:t>
      </w:r>
      <w:r w:rsidRPr="008D2F8F">
        <w:rPr>
          <w:rFonts w:ascii="Arial" w:hAnsi="Arial" w:cs="Arial"/>
          <w:sz w:val="20"/>
          <w:szCs w:val="20"/>
          <w:lang w:val="en-US"/>
        </w:rPr>
        <w:t>In biological treatment stages of wastewater treatment plants (WWTPs), an important parameter is the solids retention time (SRT) or sludge age, defined as the time during which the suspended biomass, on average, is retained in the system. Since slow-growing prokaryotes such as nitrifying bacteria can only build up significant populations at higher sludge ages, the SRT significantly influences the microbial community composition. Within the last decade, several research groups reported an enhanced micropollutant removal capacity of different c</w:t>
      </w:r>
      <w:r w:rsidR="00986223">
        <w:rPr>
          <w:rFonts w:ascii="Arial" w:hAnsi="Arial" w:cs="Arial"/>
          <w:sz w:val="20"/>
          <w:szCs w:val="20"/>
          <w:lang w:val="en-US"/>
        </w:rPr>
        <w:t xml:space="preserve">ompounds at higher SRTs, e.g., </w:t>
      </w:r>
      <w:r w:rsidR="00986223">
        <w:rPr>
          <w:rFonts w:ascii="Arial" w:hAnsi="Arial" w:cs="Arial"/>
          <w:sz w:val="20"/>
          <w:szCs w:val="20"/>
          <w:lang w:val="en-US"/>
        </w:rPr>
        <w:fldChar w:fldCharType="begin"/>
      </w:r>
      <w:r w:rsidR="00986223">
        <w:rPr>
          <w:rFonts w:ascii="Arial" w:hAnsi="Arial" w:cs="Arial"/>
          <w:sz w:val="20"/>
          <w:szCs w:val="20"/>
          <w:lang w:val="en-US"/>
        </w:rPr>
        <w:instrText xml:space="preserve"> ADDIN EN.CITE &lt;EndNote&gt;&lt;Cite&gt;&lt;Author&gt;Clara&lt;/Author&gt;&lt;Year&gt;2005&lt;/Year&gt;&lt;RecNum&gt;2&lt;/RecNum&gt;&lt;DisplayText&gt;(Clara&lt;style face="italic"&gt; et al.&lt;/style&gt; 2005)&lt;/DisplayText&gt;&lt;record&gt;&lt;rec-number&gt;2&lt;/rec-number&gt;&lt;foreign-keys&gt;&lt;key app="EN" db-id="wz5dwx5sepexzpezee7pxd0qwtddda0p0r0e" timestamp="1402557388"&gt;2&lt;/key&gt;&lt;/foreign-keys&gt;&lt;ref-type name="Journal Article"&gt;17&lt;/ref-type&gt;&lt;contributors&gt;&lt;authors&gt;&lt;author&gt;Clara, M.&lt;/author&gt;&lt;author&gt;Kreuzinger, N.&lt;/author&gt;&lt;author&gt;Strenn, B.&lt;/author&gt;&lt;author&gt;Gans, O.&lt;/author&gt;&lt;author&gt;Kroiss, H.&lt;/author&gt;&lt;/authors&gt;&lt;/contributors&gt;&lt;titles&gt;&lt;title&gt;The solids retention time—a suitable design parameter to evaluate the capacity of wastewater treatment plants to remove micropollutants&lt;/title&gt;&lt;secondary-title&gt;Water Research&lt;/secondary-title&gt;&lt;/titles&gt;&lt;periodical&gt;&lt;full-title&gt;Water Research&lt;/full-title&gt;&lt;/periodical&gt;&lt;pages&gt;97-106&lt;/pages&gt;&lt;volume&gt;39&lt;/volume&gt;&lt;number&gt;1&lt;/number&gt;&lt;keywords&gt;&lt;keyword&gt;Wastewater treatment&lt;/keyword&gt;&lt;keyword&gt;Plant design&lt;/keyword&gt;&lt;keyword&gt;Solids retention time&lt;/keyword&gt;&lt;keyword&gt;Removal potential&lt;/keyword&gt;&lt;keyword&gt;Endocrine disrupting compounds&lt;/keyword&gt;&lt;keyword&gt;Pharmaceuticals&lt;/keyword&gt;&lt;keyword&gt;Hazardous substances&lt;/keyword&gt;&lt;/keywords&gt;&lt;dates&gt;&lt;year&gt;2005&lt;/year&gt;&lt;pub-dates&gt;&lt;date&gt;1//&lt;/date&gt;&lt;/pub-dates&gt;&lt;/dates&gt;&lt;isbn&gt;0043-1354&lt;/isbn&gt;&lt;urls&gt;&lt;related-urls&gt;&lt;url&gt;http://www.sciencedirect.com/science/article/pii/S0043135404004439&lt;/url&gt;&lt;url&gt;http://ac.els-cdn.com/S0043135404004439/1-s2.0-S0043135404004439-main.pdf?_tid=33a32592-9d7a-11e4-85f4-00000aab0f6c&amp;amp;acdnat=1421411070_ca0c05e63ffb745f38662a82dba826c5&lt;/url&gt;&lt;/related-urls&gt;&lt;/urls&gt;&lt;electronic-resource-num&gt;http://dx.doi.org/10.1016/j.watres.2004.08.036&lt;/electronic-resource-num&gt;&lt;/record&gt;&lt;/Cite&gt;&lt;/EndNote&gt;</w:instrText>
      </w:r>
      <w:r w:rsidR="00986223">
        <w:rPr>
          <w:rFonts w:ascii="Arial" w:hAnsi="Arial" w:cs="Arial"/>
          <w:sz w:val="20"/>
          <w:szCs w:val="20"/>
          <w:lang w:val="en-US"/>
        </w:rPr>
        <w:fldChar w:fldCharType="separate"/>
      </w:r>
      <w:r w:rsidR="00986223">
        <w:rPr>
          <w:rFonts w:ascii="Arial" w:hAnsi="Arial" w:cs="Arial"/>
          <w:noProof/>
          <w:sz w:val="20"/>
          <w:szCs w:val="20"/>
          <w:lang w:val="en-US"/>
        </w:rPr>
        <w:t>(Clara</w:t>
      </w:r>
      <w:r w:rsidR="00986223" w:rsidRPr="00986223">
        <w:rPr>
          <w:rFonts w:ascii="Arial" w:hAnsi="Arial" w:cs="Arial"/>
          <w:i/>
          <w:noProof/>
          <w:sz w:val="20"/>
          <w:szCs w:val="20"/>
          <w:lang w:val="en-US"/>
        </w:rPr>
        <w:t xml:space="preserve"> et al.</w:t>
      </w:r>
      <w:r w:rsidR="00986223">
        <w:rPr>
          <w:rFonts w:ascii="Arial" w:hAnsi="Arial" w:cs="Arial"/>
          <w:noProof/>
          <w:sz w:val="20"/>
          <w:szCs w:val="20"/>
          <w:lang w:val="en-US"/>
        </w:rPr>
        <w:t xml:space="preserve"> 2005)</w:t>
      </w:r>
      <w:r w:rsidR="00986223">
        <w:rPr>
          <w:rFonts w:ascii="Arial" w:hAnsi="Arial" w:cs="Arial"/>
          <w:sz w:val="20"/>
          <w:szCs w:val="20"/>
          <w:lang w:val="en-US"/>
        </w:rPr>
        <w:fldChar w:fldCharType="end"/>
      </w:r>
      <w:r w:rsidRPr="008D2F8F">
        <w:rPr>
          <w:rFonts w:ascii="Arial" w:hAnsi="Arial" w:cs="Arial"/>
          <w:sz w:val="20"/>
          <w:szCs w:val="20"/>
          <w:lang w:val="en-US"/>
        </w:rPr>
        <w:t>. However, up to now it is not clear what compound classes and types</w:t>
      </w:r>
      <w:r w:rsidR="00787F30">
        <w:rPr>
          <w:rFonts w:ascii="Arial" w:hAnsi="Arial" w:cs="Arial"/>
          <w:sz w:val="20"/>
          <w:szCs w:val="20"/>
          <w:lang w:val="en-US"/>
        </w:rPr>
        <w:t xml:space="preserve"> of biotransformation reactions</w:t>
      </w:r>
      <w:r w:rsidRPr="008D2F8F">
        <w:rPr>
          <w:rFonts w:ascii="Arial" w:hAnsi="Arial" w:cs="Arial"/>
          <w:sz w:val="20"/>
          <w:szCs w:val="20"/>
          <w:lang w:val="en-US"/>
        </w:rPr>
        <w:t xml:space="preserve"> are affected by changes in sludge age.</w:t>
      </w:r>
      <w:r w:rsidR="00BB24E5" w:rsidRPr="008D2F8F">
        <w:rPr>
          <w:rFonts w:ascii="Arial" w:hAnsi="Arial" w:cs="Arial"/>
          <w:sz w:val="20"/>
          <w:szCs w:val="20"/>
          <w:lang w:val="en-US"/>
        </w:rPr>
        <w:t xml:space="preserve"> </w:t>
      </w:r>
    </w:p>
    <w:p w14:paraId="5900F9EC" w14:textId="65943F7F" w:rsidR="008D2F8F" w:rsidRPr="008D2F8F" w:rsidRDefault="00BB24E5" w:rsidP="008D2F8F">
      <w:pPr>
        <w:jc w:val="both"/>
        <w:rPr>
          <w:rFonts w:ascii="Arial" w:hAnsi="Arial" w:cs="Arial"/>
          <w:sz w:val="20"/>
          <w:szCs w:val="20"/>
          <w:lang w:val="en-US"/>
        </w:rPr>
      </w:pPr>
      <w:r w:rsidRPr="008D2F8F">
        <w:rPr>
          <w:rFonts w:ascii="Arial" w:hAnsi="Arial" w:cs="Arial"/>
          <w:sz w:val="20"/>
          <w:szCs w:val="20"/>
          <w:lang w:val="en-US"/>
        </w:rPr>
        <w:t>In order to investigate the biotransformation rates as a function of sludge age, a series of six</w:t>
      </w:r>
      <w:r w:rsidR="00102B08">
        <w:rPr>
          <w:rFonts w:ascii="Arial" w:hAnsi="Arial" w:cs="Arial"/>
          <w:sz w:val="20"/>
          <w:szCs w:val="20"/>
          <w:lang w:val="en-US"/>
        </w:rPr>
        <w:t xml:space="preserve"> parallel</w:t>
      </w:r>
      <w:r w:rsidRPr="008D2F8F">
        <w:rPr>
          <w:rFonts w:ascii="Arial" w:hAnsi="Arial" w:cs="Arial"/>
          <w:sz w:val="20"/>
          <w:szCs w:val="20"/>
          <w:lang w:val="en-US"/>
        </w:rPr>
        <w:t xml:space="preserve"> sequencing batch reactors (SBRs) was operated at solids retention times between 1 and 15 days. </w:t>
      </w:r>
      <w:r w:rsidR="00BB407C" w:rsidRPr="008D2F8F">
        <w:rPr>
          <w:rFonts w:ascii="Arial" w:hAnsi="Arial" w:cs="Arial"/>
          <w:sz w:val="20"/>
          <w:szCs w:val="20"/>
          <w:lang w:val="en-US"/>
        </w:rPr>
        <w:t xml:space="preserve">In batch experiments, the </w:t>
      </w:r>
      <w:r w:rsidR="00787F30">
        <w:rPr>
          <w:rFonts w:ascii="Arial" w:hAnsi="Arial" w:cs="Arial"/>
          <w:sz w:val="20"/>
          <w:szCs w:val="20"/>
          <w:lang w:val="en-US"/>
        </w:rPr>
        <w:t xml:space="preserve">resulting </w:t>
      </w:r>
      <w:r w:rsidR="00BB407C" w:rsidRPr="008D2F8F">
        <w:rPr>
          <w:rFonts w:ascii="Arial" w:hAnsi="Arial" w:cs="Arial"/>
          <w:sz w:val="20"/>
          <w:szCs w:val="20"/>
          <w:lang w:val="en-US"/>
        </w:rPr>
        <w:t xml:space="preserve">activated sludge communities </w:t>
      </w:r>
      <w:r w:rsidR="0009771F">
        <w:rPr>
          <w:rFonts w:ascii="Arial" w:hAnsi="Arial" w:cs="Arial"/>
          <w:sz w:val="20"/>
          <w:szCs w:val="20"/>
          <w:lang w:val="en-US"/>
        </w:rPr>
        <w:t xml:space="preserve">were </w:t>
      </w:r>
      <w:r w:rsidR="00787F30">
        <w:rPr>
          <w:rFonts w:ascii="Arial" w:hAnsi="Arial" w:cs="Arial"/>
          <w:sz w:val="20"/>
          <w:szCs w:val="20"/>
          <w:lang w:val="en-US"/>
        </w:rPr>
        <w:t xml:space="preserve">then </w:t>
      </w:r>
      <w:r w:rsidR="0009771F">
        <w:rPr>
          <w:rFonts w:ascii="Arial" w:hAnsi="Arial" w:cs="Arial"/>
          <w:sz w:val="20"/>
          <w:szCs w:val="20"/>
          <w:lang w:val="en-US"/>
        </w:rPr>
        <w:t>exposed to a</w:t>
      </w:r>
      <w:r w:rsidR="00BB407C" w:rsidRPr="008D2F8F">
        <w:rPr>
          <w:rFonts w:ascii="Arial" w:hAnsi="Arial" w:cs="Arial"/>
          <w:sz w:val="20"/>
          <w:szCs w:val="20"/>
          <w:lang w:val="en-US"/>
        </w:rPr>
        <w:t xml:space="preserve"> mix</w:t>
      </w:r>
      <w:r w:rsidR="008D2F8F" w:rsidRPr="008D2F8F">
        <w:rPr>
          <w:rFonts w:ascii="Arial" w:hAnsi="Arial" w:cs="Arial"/>
          <w:sz w:val="20"/>
          <w:szCs w:val="20"/>
          <w:lang w:val="en-US"/>
        </w:rPr>
        <w:t xml:space="preserve">ture of micropollutants. </w:t>
      </w:r>
      <w:r w:rsidR="0009771F">
        <w:rPr>
          <w:rFonts w:ascii="Arial" w:hAnsi="Arial" w:cs="Arial"/>
          <w:sz w:val="20"/>
          <w:szCs w:val="20"/>
          <w:lang w:val="en-US"/>
        </w:rPr>
        <w:t>C</w:t>
      </w:r>
      <w:r w:rsidR="008D2F8F" w:rsidRPr="008D2F8F">
        <w:rPr>
          <w:rFonts w:ascii="Arial" w:hAnsi="Arial" w:cs="Arial"/>
          <w:sz w:val="20"/>
          <w:szCs w:val="20"/>
          <w:lang w:val="en-US"/>
        </w:rPr>
        <w:t>hemical samples were</w:t>
      </w:r>
      <w:r w:rsidR="0009771F">
        <w:rPr>
          <w:rFonts w:ascii="Arial" w:hAnsi="Arial" w:cs="Arial"/>
          <w:sz w:val="20"/>
          <w:szCs w:val="20"/>
          <w:lang w:val="en-US"/>
        </w:rPr>
        <w:t xml:space="preserve"> collected over three days and</w:t>
      </w:r>
      <w:r w:rsidR="008D2F8F" w:rsidRPr="008D2F8F">
        <w:rPr>
          <w:rFonts w:ascii="Arial" w:hAnsi="Arial" w:cs="Arial"/>
          <w:sz w:val="20"/>
          <w:szCs w:val="20"/>
          <w:lang w:val="en-US"/>
        </w:rPr>
        <w:t xml:space="preserve"> analyzed using high-resolution tandem mass spectrometry.</w:t>
      </w:r>
      <w:r w:rsidR="008D2F8F">
        <w:rPr>
          <w:rFonts w:ascii="Arial" w:hAnsi="Arial" w:cs="Arial"/>
          <w:sz w:val="20"/>
          <w:szCs w:val="20"/>
          <w:lang w:val="en-US"/>
        </w:rPr>
        <w:t xml:space="preserve"> </w:t>
      </w:r>
      <w:r w:rsidR="008D2F8F" w:rsidRPr="008D2F8F">
        <w:rPr>
          <w:rFonts w:ascii="Arial" w:hAnsi="Arial" w:cs="Arial"/>
          <w:sz w:val="20"/>
          <w:szCs w:val="20"/>
          <w:lang w:val="en-US"/>
        </w:rPr>
        <w:t>From the concentration-time series, biodegradation rate constants</w:t>
      </w:r>
      <w:r w:rsidR="0009771F">
        <w:rPr>
          <w:rFonts w:ascii="Arial" w:hAnsi="Arial" w:cs="Arial"/>
          <w:sz w:val="20"/>
          <w:szCs w:val="20"/>
          <w:lang w:val="en-US"/>
        </w:rPr>
        <w:t xml:space="preserve"> for 82 compounds</w:t>
      </w:r>
      <w:r w:rsidR="008D2F8F" w:rsidRPr="008D2F8F">
        <w:rPr>
          <w:rFonts w:ascii="Arial" w:hAnsi="Arial" w:cs="Arial"/>
          <w:sz w:val="20"/>
          <w:szCs w:val="20"/>
          <w:lang w:val="en-US"/>
        </w:rPr>
        <w:t xml:space="preserve"> were estimated using a pseudo-first order kinetic model corrected for reversible so</w:t>
      </w:r>
      <w:r w:rsidR="00986223">
        <w:rPr>
          <w:rFonts w:ascii="Arial" w:hAnsi="Arial" w:cs="Arial"/>
          <w:sz w:val="20"/>
          <w:szCs w:val="20"/>
          <w:lang w:val="en-US"/>
        </w:rPr>
        <w:t xml:space="preserve">rption to the suspended solids </w:t>
      </w:r>
      <w:r w:rsidR="00986223">
        <w:rPr>
          <w:rFonts w:ascii="Arial" w:hAnsi="Arial" w:cs="Arial"/>
          <w:sz w:val="20"/>
          <w:szCs w:val="20"/>
          <w:lang w:val="en-US"/>
        </w:rPr>
        <w:fldChar w:fldCharType="begin"/>
      </w:r>
      <w:r w:rsidR="00986223">
        <w:rPr>
          <w:rFonts w:ascii="Arial" w:hAnsi="Arial" w:cs="Arial"/>
          <w:sz w:val="20"/>
          <w:szCs w:val="20"/>
          <w:lang w:val="en-US"/>
        </w:rPr>
        <w:instrText xml:space="preserve"> ADDIN EN.CITE &lt;EndNote&gt;&lt;Cite&gt;&lt;Author&gt;Gulde&lt;/Author&gt;&lt;Year&gt;2014&lt;/Year&gt;&lt;RecNum&gt;99&lt;/RecNum&gt;&lt;DisplayText&gt;(Gulde&lt;style face="italic"&gt; et al.&lt;/style&gt; 2014)&lt;/DisplayText&gt;&lt;record&gt;&lt;rec-number&gt;99&lt;/rec-number&gt;&lt;foreign-keys&gt;&lt;key app="EN" db-id="wz5dwx5sepexzpezee7pxd0qwtddda0p0r0e" timestamp="1412718992"&gt;99&lt;/key&gt;&lt;/foreign-keys&gt;&lt;ref-type name="Journal Article"&gt;17&lt;/ref-type&gt;&lt;contributors&gt;&lt;authors&gt;&lt;author&gt;Gulde, R.&lt;/author&gt;&lt;author&gt;Helbling, D. E.&lt;/author&gt;&lt;author&gt;Scheidegger, A.&lt;/author&gt;&lt;author&gt;Fenner, K.&lt;/author&gt;&lt;/authors&gt;&lt;/contributors&gt;&lt;auth-address&gt;Eawag, Swiss Federal Institute of Aquatic Science and Technology, 8600 Dubendorf, Switzerland.&lt;/auth-address&gt;&lt;titles&gt;&lt;title&gt;pH-dependent biotransformation of ionizable organic micropollutants in activated sludge&lt;/title&gt;&lt;secondary-title&gt;Environ Sci Technol&lt;/secondary-title&gt;&lt;alt-title&gt;Environmental science &amp;amp; technology&lt;/alt-title&gt;&lt;/titles&gt;&lt;alt-periodical&gt;&lt;full-title&gt;Environmental Science &amp;amp; Technology&lt;/full-title&gt;&lt;/alt-periodical&gt;&lt;pages&gt;13760-8&lt;/pages&gt;&lt;volume&gt;48&lt;/volume&gt;&lt;number&gt;23&lt;/number&gt;&lt;dates&gt;&lt;year&gt;2014&lt;/year&gt;&lt;pub-dates&gt;&lt;date&gt;Dec 2&lt;/date&gt;&lt;/pub-dates&gt;&lt;/dates&gt;&lt;isbn&gt;1520-5851 (Electronic)&amp;#xD;0013-936X (Linking)&lt;/isbn&gt;&lt;accession-num&gt;25337862&lt;/accession-num&gt;&lt;urls&gt;&lt;related-urls&gt;&lt;url&gt;http://www.ncbi.nlm.nih.gov/pubmed/25337862&lt;/url&gt;&lt;/related-urls&gt;&lt;/urls&gt;&lt;electronic-resource-num&gt;10.1021/es5037139&lt;/electronic-resource-num&gt;&lt;/record&gt;&lt;/Cite&gt;&lt;/EndNote&gt;</w:instrText>
      </w:r>
      <w:r w:rsidR="00986223">
        <w:rPr>
          <w:rFonts w:ascii="Arial" w:hAnsi="Arial" w:cs="Arial"/>
          <w:sz w:val="20"/>
          <w:szCs w:val="20"/>
          <w:lang w:val="en-US"/>
        </w:rPr>
        <w:fldChar w:fldCharType="separate"/>
      </w:r>
      <w:r w:rsidR="00986223">
        <w:rPr>
          <w:rFonts w:ascii="Arial" w:hAnsi="Arial" w:cs="Arial"/>
          <w:noProof/>
          <w:sz w:val="20"/>
          <w:szCs w:val="20"/>
          <w:lang w:val="en-US"/>
        </w:rPr>
        <w:t>(Gulde</w:t>
      </w:r>
      <w:r w:rsidR="00986223" w:rsidRPr="00986223">
        <w:rPr>
          <w:rFonts w:ascii="Arial" w:hAnsi="Arial" w:cs="Arial"/>
          <w:i/>
          <w:noProof/>
          <w:sz w:val="20"/>
          <w:szCs w:val="20"/>
          <w:lang w:val="en-US"/>
        </w:rPr>
        <w:t xml:space="preserve"> et al.</w:t>
      </w:r>
      <w:r w:rsidR="00986223">
        <w:rPr>
          <w:rFonts w:ascii="Arial" w:hAnsi="Arial" w:cs="Arial"/>
          <w:noProof/>
          <w:sz w:val="20"/>
          <w:szCs w:val="20"/>
          <w:lang w:val="en-US"/>
        </w:rPr>
        <w:t xml:space="preserve"> 2014)</w:t>
      </w:r>
      <w:r w:rsidR="00986223">
        <w:rPr>
          <w:rFonts w:ascii="Arial" w:hAnsi="Arial" w:cs="Arial"/>
          <w:sz w:val="20"/>
          <w:szCs w:val="20"/>
          <w:lang w:val="en-US"/>
        </w:rPr>
        <w:fldChar w:fldCharType="end"/>
      </w:r>
      <w:r w:rsidR="008D2F8F" w:rsidRPr="008D2F8F">
        <w:rPr>
          <w:rFonts w:ascii="Arial" w:hAnsi="Arial" w:cs="Arial"/>
          <w:sz w:val="20"/>
          <w:szCs w:val="20"/>
          <w:lang w:val="en-US"/>
        </w:rPr>
        <w:t>. The estimated rates were normalized by the biomass concentration and compared across the different SRTs. Whereas some of the</w:t>
      </w:r>
      <w:r w:rsidR="00102B08">
        <w:rPr>
          <w:rFonts w:ascii="Arial" w:hAnsi="Arial" w:cs="Arial"/>
          <w:sz w:val="20"/>
          <w:szCs w:val="20"/>
          <w:lang w:val="en-US"/>
        </w:rPr>
        <w:t xml:space="preserve"> investigated</w:t>
      </w:r>
      <w:r w:rsidR="008D2F8F" w:rsidRPr="008D2F8F">
        <w:rPr>
          <w:rFonts w:ascii="Arial" w:hAnsi="Arial" w:cs="Arial"/>
          <w:sz w:val="20"/>
          <w:szCs w:val="20"/>
          <w:lang w:val="en-US"/>
        </w:rPr>
        <w:t xml:space="preserve"> compounds showed no significant differences in biotransformation rate constants as a function of SRT, others show</w:t>
      </w:r>
      <w:r w:rsidR="00102B08">
        <w:rPr>
          <w:rFonts w:ascii="Arial" w:hAnsi="Arial" w:cs="Arial"/>
          <w:sz w:val="20"/>
          <w:szCs w:val="20"/>
          <w:lang w:val="en-US"/>
        </w:rPr>
        <w:t>ed</w:t>
      </w:r>
      <w:r w:rsidR="008D2F8F" w:rsidRPr="008D2F8F">
        <w:rPr>
          <w:rFonts w:ascii="Arial" w:hAnsi="Arial" w:cs="Arial"/>
          <w:sz w:val="20"/>
          <w:szCs w:val="20"/>
          <w:lang w:val="en-US"/>
        </w:rPr>
        <w:t xml:space="preserve"> a clear trend of increasing rate constants with higher sludge age. For example, the biotransformation of </w:t>
      </w:r>
      <w:proofErr w:type="spellStart"/>
      <w:r w:rsidR="008D2F8F" w:rsidRPr="008D2F8F">
        <w:rPr>
          <w:rFonts w:ascii="Arial" w:hAnsi="Arial" w:cs="Arial"/>
          <w:sz w:val="20"/>
          <w:szCs w:val="20"/>
          <w:lang w:val="en-US"/>
        </w:rPr>
        <w:t>pargyline</w:t>
      </w:r>
      <w:proofErr w:type="spellEnd"/>
      <w:r w:rsidR="008D2F8F">
        <w:rPr>
          <w:rFonts w:ascii="Arial" w:hAnsi="Arial" w:cs="Arial"/>
          <w:sz w:val="20"/>
          <w:szCs w:val="20"/>
          <w:lang w:val="en-US"/>
        </w:rPr>
        <w:t xml:space="preserve"> shows</w:t>
      </w:r>
      <w:r w:rsidR="008D2F8F" w:rsidRPr="008D2F8F">
        <w:rPr>
          <w:rFonts w:ascii="Arial" w:hAnsi="Arial" w:cs="Arial"/>
          <w:sz w:val="20"/>
          <w:szCs w:val="20"/>
          <w:lang w:val="en-US"/>
        </w:rPr>
        <w:t xml:space="preserve"> a much faster transformation rate at higher sludge</w:t>
      </w:r>
      <w:r w:rsidR="008D2F8F">
        <w:rPr>
          <w:rFonts w:ascii="Arial" w:hAnsi="Arial" w:cs="Arial"/>
          <w:sz w:val="20"/>
          <w:szCs w:val="20"/>
          <w:lang w:val="en-US"/>
        </w:rPr>
        <w:t xml:space="preserve"> </w:t>
      </w:r>
      <w:r w:rsidR="008D2F8F" w:rsidRPr="008D2F8F">
        <w:rPr>
          <w:rFonts w:ascii="Arial" w:hAnsi="Arial" w:cs="Arial"/>
          <w:sz w:val="20"/>
          <w:szCs w:val="20"/>
          <w:lang w:val="en-US"/>
        </w:rPr>
        <w:t>ages</w:t>
      </w:r>
      <w:r w:rsidR="008D2F8F">
        <w:rPr>
          <w:rFonts w:ascii="Arial" w:hAnsi="Arial" w:cs="Arial"/>
          <w:sz w:val="20"/>
          <w:szCs w:val="20"/>
          <w:lang w:val="en-US"/>
        </w:rPr>
        <w:t>.</w:t>
      </w:r>
      <w:r w:rsidR="008D2F8F" w:rsidRPr="008D2F8F">
        <w:rPr>
          <w:rFonts w:ascii="Arial" w:hAnsi="Arial" w:cs="Arial"/>
          <w:sz w:val="20"/>
          <w:szCs w:val="20"/>
          <w:lang w:val="en-US"/>
        </w:rPr>
        <w:t xml:space="preserve"> Analysis of transformation pathways revealed that the predominant pathway for </w:t>
      </w:r>
      <w:proofErr w:type="spellStart"/>
      <w:r w:rsidR="008D2F8F" w:rsidRPr="008D2F8F">
        <w:rPr>
          <w:rFonts w:ascii="Arial" w:hAnsi="Arial" w:cs="Arial"/>
          <w:sz w:val="20"/>
          <w:szCs w:val="20"/>
          <w:lang w:val="en-US"/>
        </w:rPr>
        <w:t>pargyline</w:t>
      </w:r>
      <w:proofErr w:type="spellEnd"/>
      <w:r w:rsidR="008D2F8F" w:rsidRPr="008D2F8F">
        <w:rPr>
          <w:rFonts w:ascii="Arial" w:hAnsi="Arial" w:cs="Arial"/>
          <w:sz w:val="20"/>
          <w:szCs w:val="20"/>
          <w:lang w:val="en-US"/>
        </w:rPr>
        <w:t xml:space="preserve"> is oxidation of the tertiary nitrogen to form N-oxide. On the other hand, amines for which other transformation pathways were found to be more important, e.g., </w:t>
      </w:r>
      <w:proofErr w:type="spellStart"/>
      <w:r w:rsidR="008D2F8F" w:rsidRPr="008D2F8F">
        <w:rPr>
          <w:rFonts w:ascii="Arial" w:hAnsi="Arial" w:cs="Arial"/>
          <w:sz w:val="20"/>
          <w:szCs w:val="20"/>
          <w:lang w:val="en-US"/>
        </w:rPr>
        <w:t>pheniramine</w:t>
      </w:r>
      <w:proofErr w:type="spellEnd"/>
      <w:r w:rsidR="008D2F8F" w:rsidRPr="008D2F8F">
        <w:rPr>
          <w:rFonts w:ascii="Arial" w:hAnsi="Arial" w:cs="Arial"/>
          <w:sz w:val="20"/>
          <w:szCs w:val="20"/>
          <w:lang w:val="en-US"/>
        </w:rPr>
        <w:t xml:space="preserve">, do not show an increase in rate constants along the SRT gradient. Also for other compound classes, e.g., chlorinated </w:t>
      </w:r>
      <w:proofErr w:type="spellStart"/>
      <w:r w:rsidR="008D2F8F" w:rsidRPr="008D2F8F">
        <w:rPr>
          <w:rFonts w:ascii="Arial" w:hAnsi="Arial" w:cs="Arial"/>
          <w:sz w:val="20"/>
          <w:szCs w:val="20"/>
          <w:lang w:val="en-US"/>
        </w:rPr>
        <w:t>phenylureas</w:t>
      </w:r>
      <w:proofErr w:type="spellEnd"/>
      <w:r w:rsidR="008D2F8F" w:rsidRPr="008D2F8F">
        <w:rPr>
          <w:rFonts w:ascii="Arial" w:hAnsi="Arial" w:cs="Arial"/>
          <w:sz w:val="20"/>
          <w:szCs w:val="20"/>
          <w:lang w:val="en-US"/>
        </w:rPr>
        <w:t xml:space="preserve"> or </w:t>
      </w:r>
      <w:proofErr w:type="spellStart"/>
      <w:r w:rsidR="008D2F8F" w:rsidRPr="008D2F8F">
        <w:rPr>
          <w:rFonts w:ascii="Arial" w:hAnsi="Arial" w:cs="Arial"/>
          <w:sz w:val="20"/>
          <w:szCs w:val="20"/>
          <w:lang w:val="en-US"/>
        </w:rPr>
        <w:t>chloroacetanilides</w:t>
      </w:r>
      <w:proofErr w:type="spellEnd"/>
      <w:r w:rsidR="008D2F8F" w:rsidRPr="008D2F8F">
        <w:rPr>
          <w:rFonts w:ascii="Arial" w:hAnsi="Arial" w:cs="Arial"/>
          <w:sz w:val="20"/>
          <w:szCs w:val="20"/>
          <w:lang w:val="en-US"/>
        </w:rPr>
        <w:t xml:space="preserve">, higher biotransformation rate constants were observed </w:t>
      </w:r>
      <w:r w:rsidR="00102501">
        <w:rPr>
          <w:rFonts w:ascii="Arial" w:hAnsi="Arial" w:cs="Arial"/>
          <w:sz w:val="20"/>
          <w:szCs w:val="20"/>
          <w:lang w:val="en-US"/>
        </w:rPr>
        <w:t xml:space="preserve">at </w:t>
      </w:r>
      <w:r w:rsidR="008D2F8F" w:rsidRPr="008D2F8F">
        <w:rPr>
          <w:rFonts w:ascii="Arial" w:hAnsi="Arial" w:cs="Arial"/>
          <w:sz w:val="20"/>
          <w:szCs w:val="20"/>
          <w:lang w:val="en-US"/>
        </w:rPr>
        <w:t>higher sludge ages. The results suggest that whether or not certain compounds show an increased removal with SRT depends on the type of transformation they are undergoing. These observations will also provide valuable hints towards identifying the underlying causes for the increased removal of certain micropollutants with increased SRT. As part of our ongoing research, the observed trends among different reactions types will be reassessed and confirmed in further experiments.</w:t>
      </w:r>
    </w:p>
    <w:p w14:paraId="4D1D6E7F" w14:textId="77777777" w:rsidR="00BB24E5" w:rsidRPr="008D2F8F" w:rsidRDefault="00BB24E5" w:rsidP="008C5F85">
      <w:pPr>
        <w:jc w:val="both"/>
        <w:rPr>
          <w:rFonts w:ascii="Arial" w:hAnsi="Arial" w:cs="Arial"/>
          <w:sz w:val="20"/>
          <w:szCs w:val="20"/>
          <w:lang w:val="en-US"/>
        </w:rPr>
      </w:pPr>
    </w:p>
    <w:p w14:paraId="0B4ACBF8" w14:textId="77777777" w:rsidR="00986223" w:rsidRPr="00986223" w:rsidRDefault="007C0FD6" w:rsidP="00986223">
      <w:pPr>
        <w:pStyle w:val="EndNoteBibliography"/>
        <w:spacing w:after="0"/>
        <w:ind w:left="720" w:hanging="720"/>
      </w:pPr>
      <w:r w:rsidRPr="008D2F8F">
        <w:rPr>
          <w:b/>
          <w:szCs w:val="24"/>
        </w:rPr>
        <w:fldChar w:fldCharType="begin"/>
      </w:r>
      <w:r w:rsidRPr="008D2F8F">
        <w:rPr>
          <w:b/>
          <w:szCs w:val="24"/>
        </w:rPr>
        <w:instrText xml:space="preserve"> ADDIN EN.REFLIST </w:instrText>
      </w:r>
      <w:r w:rsidRPr="008D2F8F">
        <w:rPr>
          <w:b/>
          <w:szCs w:val="24"/>
        </w:rPr>
        <w:fldChar w:fldCharType="separate"/>
      </w:r>
      <w:r w:rsidR="00986223" w:rsidRPr="00986223">
        <w:t xml:space="preserve">Clara M., et al. (2005). </w:t>
      </w:r>
      <w:r w:rsidR="00986223" w:rsidRPr="00986223">
        <w:rPr>
          <w:i/>
        </w:rPr>
        <w:t>Water Research</w:t>
      </w:r>
      <w:r w:rsidR="00986223" w:rsidRPr="00986223">
        <w:t xml:space="preserve"> </w:t>
      </w:r>
      <w:r w:rsidR="00986223" w:rsidRPr="00986223">
        <w:rPr>
          <w:b/>
        </w:rPr>
        <w:t>39</w:t>
      </w:r>
      <w:r w:rsidR="00986223" w:rsidRPr="00986223">
        <w:t>(1), 97-106.</w:t>
      </w:r>
    </w:p>
    <w:p w14:paraId="6B815769" w14:textId="77777777" w:rsidR="00986223" w:rsidRPr="001733EB" w:rsidRDefault="00986223" w:rsidP="00986223">
      <w:pPr>
        <w:pStyle w:val="EndNoteBibliography"/>
        <w:ind w:left="720" w:hanging="720"/>
        <w:rPr>
          <w:lang w:val="fr-CH"/>
        </w:rPr>
      </w:pPr>
      <w:r w:rsidRPr="001733EB">
        <w:rPr>
          <w:lang w:val="fr-CH"/>
        </w:rPr>
        <w:t xml:space="preserve">Gulde R., et al. (2014). </w:t>
      </w:r>
      <w:r w:rsidRPr="001733EB">
        <w:rPr>
          <w:i/>
          <w:lang w:val="fr-CH"/>
        </w:rPr>
        <w:t>Environ Sci Technol</w:t>
      </w:r>
      <w:r w:rsidRPr="001733EB">
        <w:rPr>
          <w:lang w:val="fr-CH"/>
        </w:rPr>
        <w:t xml:space="preserve"> </w:t>
      </w:r>
      <w:r w:rsidRPr="001733EB">
        <w:rPr>
          <w:b/>
          <w:lang w:val="fr-CH"/>
        </w:rPr>
        <w:t>48</w:t>
      </w:r>
      <w:r w:rsidRPr="001733EB">
        <w:rPr>
          <w:lang w:val="fr-CH"/>
        </w:rPr>
        <w:t>(23), 13760-8.</w:t>
      </w:r>
    </w:p>
    <w:p w14:paraId="728249D7" w14:textId="2732163F" w:rsidR="006C3A05" w:rsidRPr="008D2F8F" w:rsidRDefault="007C0FD6" w:rsidP="008D2F8F">
      <w:pPr>
        <w:rPr>
          <w:rFonts w:ascii="Times New Roman" w:hAnsi="Times New Roman" w:cs="Times New Roman"/>
          <w:b/>
          <w:sz w:val="24"/>
          <w:szCs w:val="24"/>
          <w:lang w:val="en-US"/>
        </w:rPr>
      </w:pPr>
      <w:r w:rsidRPr="008D2F8F">
        <w:rPr>
          <w:rFonts w:ascii="Times New Roman" w:hAnsi="Times New Roman" w:cs="Times New Roman"/>
          <w:b/>
          <w:sz w:val="24"/>
          <w:szCs w:val="24"/>
          <w:lang w:val="en-US"/>
        </w:rPr>
        <w:fldChar w:fldCharType="end"/>
      </w:r>
    </w:p>
    <w:sectPr w:rsidR="006C3A05" w:rsidRPr="008D2F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15C5" w14:textId="77777777" w:rsidR="00B503B1" w:rsidRDefault="00B503B1" w:rsidP="00B503B1">
      <w:pPr>
        <w:spacing w:after="0" w:line="240" w:lineRule="auto"/>
      </w:pPr>
      <w:r>
        <w:separator/>
      </w:r>
    </w:p>
  </w:endnote>
  <w:endnote w:type="continuationSeparator" w:id="0">
    <w:p w14:paraId="026DA397" w14:textId="77777777" w:rsidR="00B503B1" w:rsidRDefault="00B503B1" w:rsidP="00B5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8C9A" w14:textId="77777777" w:rsidR="004150D0" w:rsidRDefault="00415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A905" w14:textId="77777777" w:rsidR="004150D0" w:rsidRDefault="00415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FCFD" w14:textId="77777777" w:rsidR="004150D0" w:rsidRDefault="00415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EE9C7" w14:textId="77777777" w:rsidR="00B503B1" w:rsidRDefault="00B503B1" w:rsidP="00B503B1">
      <w:pPr>
        <w:spacing w:after="0" w:line="240" w:lineRule="auto"/>
      </w:pPr>
      <w:r>
        <w:separator/>
      </w:r>
    </w:p>
  </w:footnote>
  <w:footnote w:type="continuationSeparator" w:id="0">
    <w:p w14:paraId="65C651F2" w14:textId="77777777" w:rsidR="00B503B1" w:rsidRDefault="00B503B1" w:rsidP="00B50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C3EF" w14:textId="77777777" w:rsidR="004150D0" w:rsidRDefault="00415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974E" w14:textId="77777777" w:rsidR="004150D0" w:rsidRDefault="00415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E865" w14:textId="77777777" w:rsidR="004150D0" w:rsidRDefault="00415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00EC"/>
    <w:multiLevelType w:val="hybridMultilevel"/>
    <w:tmpl w:val="FE2EB214"/>
    <w:lvl w:ilvl="0" w:tplc="C0DC3BF2">
      <w:numFmt w:val="bullet"/>
      <w:lvlText w:val=""/>
      <w:lvlJc w:val="left"/>
      <w:pPr>
        <w:ind w:left="720" w:hanging="360"/>
      </w:pPr>
      <w:rPr>
        <w:rFonts w:ascii="Wingdings" w:eastAsiaTheme="minorHAnsi" w:hAnsi="Wingdings"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ater Science Tech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5dwx5sepexzpezee7pxd0qwtddda0p0r0e&quot;&gt;My EndNote Library&lt;record-ids&gt;&lt;item&gt;2&lt;/item&gt;&lt;item&gt;99&lt;/item&gt;&lt;/record-ids&gt;&lt;/item&gt;&lt;/Libraries&gt;"/>
  </w:docVars>
  <w:rsids>
    <w:rsidRoot w:val="00E83961"/>
    <w:rsid w:val="000771BE"/>
    <w:rsid w:val="0009723F"/>
    <w:rsid w:val="0009771F"/>
    <w:rsid w:val="000A0EFA"/>
    <w:rsid w:val="000F77CC"/>
    <w:rsid w:val="00100A1A"/>
    <w:rsid w:val="00102501"/>
    <w:rsid w:val="00102B08"/>
    <w:rsid w:val="00102E70"/>
    <w:rsid w:val="001035C4"/>
    <w:rsid w:val="0010571B"/>
    <w:rsid w:val="00133EBF"/>
    <w:rsid w:val="00150A3D"/>
    <w:rsid w:val="00170169"/>
    <w:rsid w:val="001733EB"/>
    <w:rsid w:val="0018680D"/>
    <w:rsid w:val="001C42BD"/>
    <w:rsid w:val="001C4FA5"/>
    <w:rsid w:val="001D6F17"/>
    <w:rsid w:val="001E0DBF"/>
    <w:rsid w:val="001F4006"/>
    <w:rsid w:val="001F73FD"/>
    <w:rsid w:val="00211AD8"/>
    <w:rsid w:val="002264A1"/>
    <w:rsid w:val="002308EB"/>
    <w:rsid w:val="00243652"/>
    <w:rsid w:val="002463BB"/>
    <w:rsid w:val="00247A2F"/>
    <w:rsid w:val="00277554"/>
    <w:rsid w:val="00280C8C"/>
    <w:rsid w:val="00296BE8"/>
    <w:rsid w:val="002A2281"/>
    <w:rsid w:val="002B6B12"/>
    <w:rsid w:val="00386EE9"/>
    <w:rsid w:val="00395CC2"/>
    <w:rsid w:val="003A0036"/>
    <w:rsid w:val="003A27F9"/>
    <w:rsid w:val="003B6D2E"/>
    <w:rsid w:val="00414A25"/>
    <w:rsid w:val="004150D0"/>
    <w:rsid w:val="0041610B"/>
    <w:rsid w:val="00454C9E"/>
    <w:rsid w:val="00490828"/>
    <w:rsid w:val="00490BB6"/>
    <w:rsid w:val="004A676F"/>
    <w:rsid w:val="004D346B"/>
    <w:rsid w:val="00517ECE"/>
    <w:rsid w:val="00535152"/>
    <w:rsid w:val="00543D20"/>
    <w:rsid w:val="00557E77"/>
    <w:rsid w:val="005610C2"/>
    <w:rsid w:val="00562239"/>
    <w:rsid w:val="00577F37"/>
    <w:rsid w:val="005C2D0B"/>
    <w:rsid w:val="005C4B93"/>
    <w:rsid w:val="005F7F87"/>
    <w:rsid w:val="006346EA"/>
    <w:rsid w:val="006433F2"/>
    <w:rsid w:val="00661F26"/>
    <w:rsid w:val="006644C4"/>
    <w:rsid w:val="00676E63"/>
    <w:rsid w:val="00681BAD"/>
    <w:rsid w:val="006C277A"/>
    <w:rsid w:val="006C3A05"/>
    <w:rsid w:val="00732D02"/>
    <w:rsid w:val="0073464F"/>
    <w:rsid w:val="0077327E"/>
    <w:rsid w:val="007744E5"/>
    <w:rsid w:val="00787F30"/>
    <w:rsid w:val="007C0FD6"/>
    <w:rsid w:val="007D0988"/>
    <w:rsid w:val="007F1DA8"/>
    <w:rsid w:val="007F5672"/>
    <w:rsid w:val="008054B5"/>
    <w:rsid w:val="00832801"/>
    <w:rsid w:val="00835D7A"/>
    <w:rsid w:val="0085467E"/>
    <w:rsid w:val="00857580"/>
    <w:rsid w:val="00875780"/>
    <w:rsid w:val="00896047"/>
    <w:rsid w:val="008C384D"/>
    <w:rsid w:val="008C5F85"/>
    <w:rsid w:val="008D1CB1"/>
    <w:rsid w:val="008D2A79"/>
    <w:rsid w:val="008D2F8F"/>
    <w:rsid w:val="008D5CF7"/>
    <w:rsid w:val="008E0470"/>
    <w:rsid w:val="008E467F"/>
    <w:rsid w:val="008F38D0"/>
    <w:rsid w:val="009152C6"/>
    <w:rsid w:val="00920E47"/>
    <w:rsid w:val="00927297"/>
    <w:rsid w:val="009402EE"/>
    <w:rsid w:val="00961430"/>
    <w:rsid w:val="00982990"/>
    <w:rsid w:val="00985765"/>
    <w:rsid w:val="00985B0D"/>
    <w:rsid w:val="00986223"/>
    <w:rsid w:val="00986FA7"/>
    <w:rsid w:val="009B2213"/>
    <w:rsid w:val="009B58EC"/>
    <w:rsid w:val="009C55C3"/>
    <w:rsid w:val="00A02F64"/>
    <w:rsid w:val="00A10052"/>
    <w:rsid w:val="00A101F7"/>
    <w:rsid w:val="00A1654A"/>
    <w:rsid w:val="00A21F6A"/>
    <w:rsid w:val="00A278CB"/>
    <w:rsid w:val="00A7226C"/>
    <w:rsid w:val="00A93D74"/>
    <w:rsid w:val="00AA5EF6"/>
    <w:rsid w:val="00AA6AA5"/>
    <w:rsid w:val="00AB68EA"/>
    <w:rsid w:val="00AE733D"/>
    <w:rsid w:val="00AF6319"/>
    <w:rsid w:val="00B02058"/>
    <w:rsid w:val="00B37BBC"/>
    <w:rsid w:val="00B503B1"/>
    <w:rsid w:val="00BB24E5"/>
    <w:rsid w:val="00BB407C"/>
    <w:rsid w:val="00C31B90"/>
    <w:rsid w:val="00C8530E"/>
    <w:rsid w:val="00C90903"/>
    <w:rsid w:val="00CA0868"/>
    <w:rsid w:val="00CA715C"/>
    <w:rsid w:val="00CB0C01"/>
    <w:rsid w:val="00CD6B13"/>
    <w:rsid w:val="00CF29F0"/>
    <w:rsid w:val="00CF71D0"/>
    <w:rsid w:val="00CF7915"/>
    <w:rsid w:val="00D47C81"/>
    <w:rsid w:val="00D51F1E"/>
    <w:rsid w:val="00D72B32"/>
    <w:rsid w:val="00D7306E"/>
    <w:rsid w:val="00D90B99"/>
    <w:rsid w:val="00D91045"/>
    <w:rsid w:val="00DE4F14"/>
    <w:rsid w:val="00E34B73"/>
    <w:rsid w:val="00E47EF4"/>
    <w:rsid w:val="00E60F8C"/>
    <w:rsid w:val="00E77897"/>
    <w:rsid w:val="00E83961"/>
    <w:rsid w:val="00ED4064"/>
    <w:rsid w:val="00F30A69"/>
    <w:rsid w:val="00F712E8"/>
    <w:rsid w:val="00F91DA5"/>
    <w:rsid w:val="00FD5D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53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A6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3F"/>
    <w:pPr>
      <w:ind w:left="720"/>
      <w:contextualSpacing/>
    </w:pPr>
  </w:style>
  <w:style w:type="paragraph" w:styleId="BalloonText">
    <w:name w:val="Balloon Text"/>
    <w:basedOn w:val="Normal"/>
    <w:link w:val="BalloonTextChar"/>
    <w:uiPriority w:val="99"/>
    <w:semiHidden/>
    <w:unhideWhenUsed/>
    <w:rsid w:val="00CB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01"/>
    <w:rPr>
      <w:rFonts w:ascii="Tahoma" w:hAnsi="Tahoma" w:cs="Tahoma"/>
      <w:sz w:val="16"/>
      <w:szCs w:val="16"/>
    </w:rPr>
  </w:style>
  <w:style w:type="paragraph" w:customStyle="1" w:styleId="EndNoteBibliographyTitle">
    <w:name w:val="EndNote Bibliography Title"/>
    <w:basedOn w:val="Normal"/>
    <w:link w:val="EndNoteBibliographyTitleChar"/>
    <w:rsid w:val="007C0FD6"/>
    <w:pPr>
      <w:spacing w:after="0"/>
      <w:jc w:val="center"/>
    </w:pPr>
    <w:rPr>
      <w:rFonts w:ascii="Arial" w:hAnsi="Arial" w:cs="Arial"/>
      <w:noProof/>
      <w:sz w:val="20"/>
      <w:lang w:val="en-US"/>
    </w:rPr>
  </w:style>
  <w:style w:type="character" w:customStyle="1" w:styleId="EndNoteBibliographyTitleChar">
    <w:name w:val="EndNote Bibliography Title Char"/>
    <w:basedOn w:val="DefaultParagraphFont"/>
    <w:link w:val="EndNoteBibliographyTitle"/>
    <w:rsid w:val="007C0FD6"/>
    <w:rPr>
      <w:rFonts w:ascii="Arial" w:hAnsi="Arial" w:cs="Arial"/>
      <w:noProof/>
      <w:sz w:val="20"/>
      <w:lang w:val="en-US"/>
    </w:rPr>
  </w:style>
  <w:style w:type="paragraph" w:customStyle="1" w:styleId="EndNoteBibliography">
    <w:name w:val="EndNote Bibliography"/>
    <w:basedOn w:val="Normal"/>
    <w:link w:val="EndNoteBibliographyChar"/>
    <w:rsid w:val="007C0FD6"/>
    <w:pPr>
      <w:spacing w:line="240" w:lineRule="auto"/>
      <w:jc w:val="both"/>
    </w:pPr>
    <w:rPr>
      <w:rFonts w:ascii="Arial" w:hAnsi="Arial" w:cs="Arial"/>
      <w:noProof/>
      <w:sz w:val="20"/>
      <w:lang w:val="en-US"/>
    </w:rPr>
  </w:style>
  <w:style w:type="character" w:customStyle="1" w:styleId="EndNoteBibliographyChar">
    <w:name w:val="EndNote Bibliography Char"/>
    <w:basedOn w:val="DefaultParagraphFont"/>
    <w:link w:val="EndNoteBibliography"/>
    <w:rsid w:val="007C0FD6"/>
    <w:rPr>
      <w:rFonts w:ascii="Arial" w:hAnsi="Arial" w:cs="Arial"/>
      <w:noProof/>
      <w:sz w:val="20"/>
      <w:lang w:val="en-US"/>
    </w:rPr>
  </w:style>
  <w:style w:type="character" w:customStyle="1" w:styleId="Heading3Char">
    <w:name w:val="Heading 3 Char"/>
    <w:basedOn w:val="DefaultParagraphFont"/>
    <w:link w:val="Heading3"/>
    <w:uiPriority w:val="9"/>
    <w:rsid w:val="004A676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86FA7"/>
    <w:rPr>
      <w:sz w:val="18"/>
      <w:szCs w:val="18"/>
    </w:rPr>
  </w:style>
  <w:style w:type="paragraph" w:styleId="CommentText">
    <w:name w:val="annotation text"/>
    <w:basedOn w:val="Normal"/>
    <w:link w:val="CommentTextChar"/>
    <w:uiPriority w:val="99"/>
    <w:semiHidden/>
    <w:unhideWhenUsed/>
    <w:rsid w:val="00986FA7"/>
    <w:pPr>
      <w:spacing w:line="240" w:lineRule="auto"/>
    </w:pPr>
    <w:rPr>
      <w:sz w:val="24"/>
      <w:szCs w:val="24"/>
    </w:rPr>
  </w:style>
  <w:style w:type="character" w:customStyle="1" w:styleId="CommentTextChar">
    <w:name w:val="Comment Text Char"/>
    <w:basedOn w:val="DefaultParagraphFont"/>
    <w:link w:val="CommentText"/>
    <w:uiPriority w:val="99"/>
    <w:semiHidden/>
    <w:rsid w:val="00986FA7"/>
    <w:rPr>
      <w:sz w:val="24"/>
      <w:szCs w:val="24"/>
    </w:rPr>
  </w:style>
  <w:style w:type="paragraph" w:styleId="CommentSubject">
    <w:name w:val="annotation subject"/>
    <w:basedOn w:val="CommentText"/>
    <w:next w:val="CommentText"/>
    <w:link w:val="CommentSubjectChar"/>
    <w:uiPriority w:val="99"/>
    <w:semiHidden/>
    <w:unhideWhenUsed/>
    <w:rsid w:val="00986FA7"/>
    <w:rPr>
      <w:b/>
      <w:bCs/>
      <w:sz w:val="20"/>
      <w:szCs w:val="20"/>
    </w:rPr>
  </w:style>
  <w:style w:type="character" w:customStyle="1" w:styleId="CommentSubjectChar">
    <w:name w:val="Comment Subject Char"/>
    <w:basedOn w:val="CommentTextChar"/>
    <w:link w:val="CommentSubject"/>
    <w:uiPriority w:val="99"/>
    <w:semiHidden/>
    <w:rsid w:val="00986FA7"/>
    <w:rPr>
      <w:b/>
      <w:bCs/>
      <w:sz w:val="20"/>
      <w:szCs w:val="20"/>
    </w:rPr>
  </w:style>
  <w:style w:type="paragraph" w:styleId="Revision">
    <w:name w:val="Revision"/>
    <w:hidden/>
    <w:uiPriority w:val="99"/>
    <w:semiHidden/>
    <w:rsid w:val="007D0988"/>
    <w:pPr>
      <w:spacing w:after="0" w:line="240" w:lineRule="auto"/>
    </w:pPr>
  </w:style>
  <w:style w:type="paragraph" w:styleId="Header">
    <w:name w:val="header"/>
    <w:basedOn w:val="Normal"/>
    <w:link w:val="HeaderChar"/>
    <w:uiPriority w:val="99"/>
    <w:unhideWhenUsed/>
    <w:rsid w:val="00B503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3B1"/>
  </w:style>
  <w:style w:type="paragraph" w:styleId="Footer">
    <w:name w:val="footer"/>
    <w:basedOn w:val="Normal"/>
    <w:link w:val="FooterChar"/>
    <w:uiPriority w:val="99"/>
    <w:unhideWhenUsed/>
    <w:rsid w:val="00B503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3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4A6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23F"/>
    <w:pPr>
      <w:ind w:left="720"/>
      <w:contextualSpacing/>
    </w:pPr>
  </w:style>
  <w:style w:type="paragraph" w:styleId="BalloonText">
    <w:name w:val="Balloon Text"/>
    <w:basedOn w:val="Normal"/>
    <w:link w:val="BalloonTextChar"/>
    <w:uiPriority w:val="99"/>
    <w:semiHidden/>
    <w:unhideWhenUsed/>
    <w:rsid w:val="00CB0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C01"/>
    <w:rPr>
      <w:rFonts w:ascii="Tahoma" w:hAnsi="Tahoma" w:cs="Tahoma"/>
      <w:sz w:val="16"/>
      <w:szCs w:val="16"/>
    </w:rPr>
  </w:style>
  <w:style w:type="paragraph" w:customStyle="1" w:styleId="EndNoteBibliographyTitle">
    <w:name w:val="EndNote Bibliography Title"/>
    <w:basedOn w:val="Normal"/>
    <w:link w:val="EndNoteBibliographyTitleChar"/>
    <w:rsid w:val="007C0FD6"/>
    <w:pPr>
      <w:spacing w:after="0"/>
      <w:jc w:val="center"/>
    </w:pPr>
    <w:rPr>
      <w:rFonts w:ascii="Arial" w:hAnsi="Arial" w:cs="Arial"/>
      <w:noProof/>
      <w:sz w:val="20"/>
      <w:lang w:val="en-US"/>
    </w:rPr>
  </w:style>
  <w:style w:type="character" w:customStyle="1" w:styleId="EndNoteBibliographyTitleChar">
    <w:name w:val="EndNote Bibliography Title Char"/>
    <w:basedOn w:val="DefaultParagraphFont"/>
    <w:link w:val="EndNoteBibliographyTitle"/>
    <w:rsid w:val="007C0FD6"/>
    <w:rPr>
      <w:rFonts w:ascii="Arial" w:hAnsi="Arial" w:cs="Arial"/>
      <w:noProof/>
      <w:sz w:val="20"/>
      <w:lang w:val="en-US"/>
    </w:rPr>
  </w:style>
  <w:style w:type="paragraph" w:customStyle="1" w:styleId="EndNoteBibliography">
    <w:name w:val="EndNote Bibliography"/>
    <w:basedOn w:val="Normal"/>
    <w:link w:val="EndNoteBibliographyChar"/>
    <w:rsid w:val="007C0FD6"/>
    <w:pPr>
      <w:spacing w:line="240" w:lineRule="auto"/>
      <w:jc w:val="both"/>
    </w:pPr>
    <w:rPr>
      <w:rFonts w:ascii="Arial" w:hAnsi="Arial" w:cs="Arial"/>
      <w:noProof/>
      <w:sz w:val="20"/>
      <w:lang w:val="en-US"/>
    </w:rPr>
  </w:style>
  <w:style w:type="character" w:customStyle="1" w:styleId="EndNoteBibliographyChar">
    <w:name w:val="EndNote Bibliography Char"/>
    <w:basedOn w:val="DefaultParagraphFont"/>
    <w:link w:val="EndNoteBibliography"/>
    <w:rsid w:val="007C0FD6"/>
    <w:rPr>
      <w:rFonts w:ascii="Arial" w:hAnsi="Arial" w:cs="Arial"/>
      <w:noProof/>
      <w:sz w:val="20"/>
      <w:lang w:val="en-US"/>
    </w:rPr>
  </w:style>
  <w:style w:type="character" w:customStyle="1" w:styleId="Heading3Char">
    <w:name w:val="Heading 3 Char"/>
    <w:basedOn w:val="DefaultParagraphFont"/>
    <w:link w:val="Heading3"/>
    <w:uiPriority w:val="9"/>
    <w:rsid w:val="004A676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986FA7"/>
    <w:rPr>
      <w:sz w:val="18"/>
      <w:szCs w:val="18"/>
    </w:rPr>
  </w:style>
  <w:style w:type="paragraph" w:styleId="CommentText">
    <w:name w:val="annotation text"/>
    <w:basedOn w:val="Normal"/>
    <w:link w:val="CommentTextChar"/>
    <w:uiPriority w:val="99"/>
    <w:semiHidden/>
    <w:unhideWhenUsed/>
    <w:rsid w:val="00986FA7"/>
    <w:pPr>
      <w:spacing w:line="240" w:lineRule="auto"/>
    </w:pPr>
    <w:rPr>
      <w:sz w:val="24"/>
      <w:szCs w:val="24"/>
    </w:rPr>
  </w:style>
  <w:style w:type="character" w:customStyle="1" w:styleId="CommentTextChar">
    <w:name w:val="Comment Text Char"/>
    <w:basedOn w:val="DefaultParagraphFont"/>
    <w:link w:val="CommentText"/>
    <w:uiPriority w:val="99"/>
    <w:semiHidden/>
    <w:rsid w:val="00986FA7"/>
    <w:rPr>
      <w:sz w:val="24"/>
      <w:szCs w:val="24"/>
    </w:rPr>
  </w:style>
  <w:style w:type="paragraph" w:styleId="CommentSubject">
    <w:name w:val="annotation subject"/>
    <w:basedOn w:val="CommentText"/>
    <w:next w:val="CommentText"/>
    <w:link w:val="CommentSubjectChar"/>
    <w:uiPriority w:val="99"/>
    <w:semiHidden/>
    <w:unhideWhenUsed/>
    <w:rsid w:val="00986FA7"/>
    <w:rPr>
      <w:b/>
      <w:bCs/>
      <w:sz w:val="20"/>
      <w:szCs w:val="20"/>
    </w:rPr>
  </w:style>
  <w:style w:type="character" w:customStyle="1" w:styleId="CommentSubjectChar">
    <w:name w:val="Comment Subject Char"/>
    <w:basedOn w:val="CommentTextChar"/>
    <w:link w:val="CommentSubject"/>
    <w:uiPriority w:val="99"/>
    <w:semiHidden/>
    <w:rsid w:val="00986FA7"/>
    <w:rPr>
      <w:b/>
      <w:bCs/>
      <w:sz w:val="20"/>
      <w:szCs w:val="20"/>
    </w:rPr>
  </w:style>
  <w:style w:type="paragraph" w:styleId="Revision">
    <w:name w:val="Revision"/>
    <w:hidden/>
    <w:uiPriority w:val="99"/>
    <w:semiHidden/>
    <w:rsid w:val="007D0988"/>
    <w:pPr>
      <w:spacing w:after="0" w:line="240" w:lineRule="auto"/>
    </w:pPr>
  </w:style>
  <w:style w:type="paragraph" w:styleId="Header">
    <w:name w:val="header"/>
    <w:basedOn w:val="Normal"/>
    <w:link w:val="HeaderChar"/>
    <w:uiPriority w:val="99"/>
    <w:unhideWhenUsed/>
    <w:rsid w:val="00B503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3B1"/>
  </w:style>
  <w:style w:type="paragraph" w:styleId="Footer">
    <w:name w:val="footer"/>
    <w:basedOn w:val="Normal"/>
    <w:link w:val="FooterChar"/>
    <w:uiPriority w:val="99"/>
    <w:unhideWhenUsed/>
    <w:rsid w:val="00B503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5835</Characters>
  <Application>Microsoft Office Word</Application>
  <DocSecurity>0</DocSecurity>
  <Lines>48</Lines>
  <Paragraphs>13</Paragraphs>
  <ScaleCrop>false</ScaleCrop>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2015-05-01T08:22:00Z</dcterms:created>
  <dcterms:modified xsi:type="dcterms:W3CDTF">2015-05-01T08:22:00Z</dcterms:modified>
</cp:coreProperties>
</file>