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8A" w:rsidRPr="00405164" w:rsidRDefault="00EE058A" w:rsidP="00D14599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05164">
        <w:rPr>
          <w:rFonts w:ascii="Arial" w:hAnsi="Arial" w:cs="Arial"/>
          <w:b/>
          <w:sz w:val="28"/>
          <w:szCs w:val="28"/>
          <w:lang w:val="en-US"/>
        </w:rPr>
        <w:t>Enantiomeric fractionation of metoprolol and its major transformation products for quantitative biodegradation measurement and elucidation of biodegradation mechanisms</w:t>
      </w:r>
    </w:p>
    <w:p w:rsidR="001F4812" w:rsidRDefault="001F4812" w:rsidP="00D14599">
      <w:pPr>
        <w:spacing w:after="120"/>
        <w:jc w:val="both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83F2F" w:rsidRPr="00405164" w:rsidRDefault="00D83F2F" w:rsidP="00D14599">
      <w:pPr>
        <w:spacing w:after="120"/>
        <w:jc w:val="both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EE058A" w:rsidRDefault="00EE058A" w:rsidP="00D14599">
      <w:pPr>
        <w:jc w:val="both"/>
        <w:rPr>
          <w:rFonts w:ascii="Arial" w:hAnsi="Arial" w:cs="Arial"/>
          <w:vertAlign w:val="superscript"/>
          <w:lang w:val="en-US"/>
        </w:rPr>
      </w:pPr>
      <w:r w:rsidRPr="00405164">
        <w:rPr>
          <w:rFonts w:ascii="Arial" w:hAnsi="Arial" w:cs="Arial"/>
          <w:u w:val="single"/>
        </w:rPr>
        <w:t>Marine Souchier</w:t>
      </w:r>
      <w:r w:rsidRPr="00405164">
        <w:rPr>
          <w:rFonts w:ascii="Arial" w:hAnsi="Arial" w:cs="Arial"/>
          <w:u w:val="single"/>
          <w:vertAlign w:val="superscript"/>
        </w:rPr>
        <w:t>1</w:t>
      </w:r>
      <w:proofErr w:type="gramStart"/>
      <w:r w:rsidRPr="00405164">
        <w:rPr>
          <w:rFonts w:ascii="Arial" w:hAnsi="Arial" w:cs="Arial"/>
          <w:u w:val="single"/>
          <w:vertAlign w:val="superscript"/>
        </w:rPr>
        <w:t>,2</w:t>
      </w:r>
      <w:proofErr w:type="gramEnd"/>
      <w:r w:rsidRPr="00405164">
        <w:rPr>
          <w:rFonts w:ascii="Arial" w:hAnsi="Arial" w:cs="Arial"/>
        </w:rPr>
        <w:t>,</w:t>
      </w:r>
      <w:r w:rsidRPr="00C52F28">
        <w:rPr>
          <w:rFonts w:ascii="Arial" w:hAnsi="Arial" w:cs="Arial"/>
          <w:vertAlign w:val="superscript"/>
        </w:rPr>
        <w:t xml:space="preserve"> </w:t>
      </w:r>
      <w:proofErr w:type="spellStart"/>
      <w:r w:rsidRPr="00C52F28">
        <w:rPr>
          <w:rFonts w:ascii="Arial" w:hAnsi="Arial" w:cs="Arial"/>
        </w:rPr>
        <w:t>Dalel</w:t>
      </w:r>
      <w:proofErr w:type="spellEnd"/>
      <w:r w:rsidRPr="00405164">
        <w:rPr>
          <w:rFonts w:ascii="Arial" w:hAnsi="Arial" w:cs="Arial"/>
        </w:rPr>
        <w:t xml:space="preserve"> Benali-Raclot</w:t>
      </w:r>
      <w:r w:rsidR="00956326">
        <w:rPr>
          <w:rFonts w:ascii="Arial" w:hAnsi="Arial" w:cs="Arial"/>
          <w:vertAlign w:val="superscript"/>
        </w:rPr>
        <w:t>1</w:t>
      </w:r>
      <w:r w:rsidRPr="00405164">
        <w:rPr>
          <w:rFonts w:ascii="Arial" w:hAnsi="Arial" w:cs="Arial"/>
        </w:rPr>
        <w:t>, Claude Casellas</w:t>
      </w:r>
      <w:r w:rsidR="00956326">
        <w:rPr>
          <w:rFonts w:ascii="Arial" w:hAnsi="Arial" w:cs="Arial"/>
          <w:vertAlign w:val="superscript"/>
        </w:rPr>
        <w:t>2</w:t>
      </w:r>
      <w:r w:rsidRPr="00405164">
        <w:rPr>
          <w:rFonts w:ascii="Arial" w:hAnsi="Arial" w:cs="Arial"/>
        </w:rPr>
        <w:t>, Valérie Ingrand</w:t>
      </w:r>
      <w:r w:rsidR="00956326">
        <w:rPr>
          <w:rFonts w:ascii="Arial" w:hAnsi="Arial" w:cs="Arial"/>
          <w:vertAlign w:val="superscript"/>
        </w:rPr>
        <w:t>1</w:t>
      </w:r>
      <w:r w:rsidRPr="00405164">
        <w:rPr>
          <w:rFonts w:ascii="Arial" w:hAnsi="Arial" w:cs="Arial"/>
        </w:rPr>
        <w:t xml:space="preserve"> </w:t>
      </w:r>
      <w:proofErr w:type="spellStart"/>
      <w:r w:rsidRPr="00405164">
        <w:rPr>
          <w:rFonts w:ascii="Arial" w:hAnsi="Arial" w:cs="Arial"/>
        </w:rPr>
        <w:t>and</w:t>
      </w:r>
      <w:proofErr w:type="spellEnd"/>
      <w:r w:rsidRPr="00405164">
        <w:rPr>
          <w:rFonts w:ascii="Arial" w:hAnsi="Arial" w:cs="Arial"/>
        </w:rPr>
        <w:t xml:space="preserve"> Serge </w:t>
      </w:r>
      <w:r w:rsidRPr="00C52F28">
        <w:rPr>
          <w:rFonts w:ascii="Arial" w:hAnsi="Arial" w:cs="Arial"/>
          <w:lang w:val="en-US"/>
        </w:rPr>
        <w:t>Chiron</w:t>
      </w:r>
      <w:r w:rsidR="00956326">
        <w:rPr>
          <w:rFonts w:ascii="Arial" w:hAnsi="Arial" w:cs="Arial"/>
          <w:vertAlign w:val="superscript"/>
          <w:lang w:val="en-US"/>
        </w:rPr>
        <w:t>2</w:t>
      </w:r>
    </w:p>
    <w:p w:rsidR="00D83F2F" w:rsidRPr="00C52F28" w:rsidRDefault="00D83F2F" w:rsidP="00D14599">
      <w:pPr>
        <w:jc w:val="both"/>
        <w:rPr>
          <w:rFonts w:ascii="Arial" w:hAnsi="Arial" w:cs="Arial"/>
          <w:lang w:val="en-US"/>
        </w:rPr>
      </w:pPr>
    </w:p>
    <w:p w:rsidR="00EE058A" w:rsidRPr="00956326" w:rsidRDefault="00956326" w:rsidP="00D14599">
      <w:pPr>
        <w:contextualSpacing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iCs/>
          <w:sz w:val="18"/>
          <w:szCs w:val="18"/>
          <w:vertAlign w:val="superscript"/>
          <w:lang w:val="fr-FR"/>
        </w:rPr>
        <w:t>1</w:t>
      </w:r>
      <w:r w:rsidR="00EE058A" w:rsidRPr="00956326">
        <w:rPr>
          <w:rFonts w:ascii="Arial" w:hAnsi="Arial" w:cs="Arial"/>
          <w:iCs/>
          <w:sz w:val="18"/>
          <w:szCs w:val="18"/>
          <w:lang w:val="fr-FR"/>
        </w:rPr>
        <w:t>Veolia Environnement Recherche et Innovation, Chemin de la digue, BP 76  78603 Maisons-Laffitte Cedex, France.</w:t>
      </w:r>
    </w:p>
    <w:p w:rsidR="00EE058A" w:rsidRPr="00C52F28" w:rsidRDefault="00956326" w:rsidP="00D14599">
      <w:pPr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956326">
        <w:rPr>
          <w:rFonts w:ascii="Arial" w:hAnsi="Arial" w:cs="Arial"/>
          <w:sz w:val="18"/>
          <w:szCs w:val="18"/>
          <w:vertAlign w:val="superscript"/>
          <w:lang w:val="fr-FR"/>
        </w:rPr>
        <w:t>2</w:t>
      </w:r>
      <w:r w:rsidR="00EE058A" w:rsidRPr="00956326">
        <w:rPr>
          <w:rFonts w:ascii="Arial" w:hAnsi="Arial" w:cs="Arial"/>
          <w:sz w:val="18"/>
          <w:szCs w:val="18"/>
          <w:lang w:val="fr-FR"/>
        </w:rPr>
        <w:t xml:space="preserve">UMR </w:t>
      </w:r>
      <w:proofErr w:type="spellStart"/>
      <w:r w:rsidR="00EE058A" w:rsidRPr="00956326">
        <w:rPr>
          <w:rFonts w:ascii="Arial" w:hAnsi="Arial" w:cs="Arial"/>
          <w:sz w:val="18"/>
          <w:szCs w:val="18"/>
          <w:lang w:val="fr-FR"/>
        </w:rPr>
        <w:t>HydroSciences</w:t>
      </w:r>
      <w:proofErr w:type="spellEnd"/>
      <w:r w:rsidR="00EE058A" w:rsidRPr="00956326">
        <w:rPr>
          <w:rFonts w:ascii="Arial" w:hAnsi="Arial" w:cs="Arial"/>
          <w:sz w:val="18"/>
          <w:szCs w:val="18"/>
          <w:lang w:val="fr-FR"/>
        </w:rPr>
        <w:t xml:space="preserve"> 5569, Université Montpellier, 15 Avenue Ch. </w:t>
      </w:r>
      <w:proofErr w:type="spellStart"/>
      <w:r w:rsidR="00EE058A" w:rsidRPr="00C52F28">
        <w:rPr>
          <w:rFonts w:ascii="Arial" w:hAnsi="Arial" w:cs="Arial"/>
          <w:sz w:val="18"/>
          <w:szCs w:val="18"/>
          <w:lang w:val="en-US"/>
        </w:rPr>
        <w:t>Flahault</w:t>
      </w:r>
      <w:proofErr w:type="spellEnd"/>
      <w:r w:rsidR="00EE058A" w:rsidRPr="00C52F28">
        <w:rPr>
          <w:rFonts w:ascii="Arial" w:hAnsi="Arial" w:cs="Arial"/>
          <w:sz w:val="18"/>
          <w:szCs w:val="18"/>
          <w:lang w:val="en-US"/>
        </w:rPr>
        <w:t xml:space="preserve">, 34093 Montpellier </w:t>
      </w:r>
      <w:proofErr w:type="spellStart"/>
      <w:r w:rsidR="00EE058A" w:rsidRPr="00C52F28">
        <w:rPr>
          <w:rFonts w:ascii="Arial" w:hAnsi="Arial" w:cs="Arial"/>
          <w:sz w:val="18"/>
          <w:szCs w:val="18"/>
          <w:lang w:val="en-US"/>
        </w:rPr>
        <w:t>cedex</w:t>
      </w:r>
      <w:proofErr w:type="spellEnd"/>
      <w:r w:rsidR="00EE058A" w:rsidRPr="00C52F28">
        <w:rPr>
          <w:rFonts w:ascii="Arial" w:hAnsi="Arial" w:cs="Arial"/>
          <w:sz w:val="18"/>
          <w:szCs w:val="18"/>
          <w:lang w:val="en-US"/>
        </w:rPr>
        <w:t xml:space="preserve"> 5, France.</w:t>
      </w:r>
    </w:p>
    <w:p w:rsidR="00241318" w:rsidRDefault="00241318" w:rsidP="00D14599">
      <w:pPr>
        <w:jc w:val="both"/>
        <w:rPr>
          <w:rFonts w:ascii="Arial" w:hAnsi="Arial" w:cs="Arial"/>
          <w:lang w:val="en-US"/>
        </w:rPr>
      </w:pPr>
    </w:p>
    <w:p w:rsidR="00D83F2F" w:rsidRPr="00C52F28" w:rsidRDefault="00D83F2F" w:rsidP="00D14599">
      <w:pPr>
        <w:jc w:val="both"/>
        <w:rPr>
          <w:rFonts w:ascii="Arial" w:hAnsi="Arial" w:cs="Arial"/>
          <w:lang w:val="en-US"/>
        </w:rPr>
      </w:pPr>
    </w:p>
    <w:p w:rsidR="00405164" w:rsidRPr="00D14599" w:rsidRDefault="00405164" w:rsidP="00D1459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14599">
        <w:rPr>
          <w:rFonts w:ascii="Arial" w:hAnsi="Arial" w:cs="Arial"/>
          <w:sz w:val="20"/>
          <w:szCs w:val="20"/>
          <w:lang w:val="en-US"/>
        </w:rPr>
        <w:t xml:space="preserve">The occurrence of pharmaceutical </w:t>
      </w:r>
      <w:r w:rsidR="004B2E2C">
        <w:rPr>
          <w:rFonts w:ascii="Arial" w:hAnsi="Arial" w:cs="Arial"/>
          <w:sz w:val="20"/>
          <w:szCs w:val="20"/>
          <w:lang w:val="en-US"/>
        </w:rPr>
        <w:t>compounds</w:t>
      </w:r>
      <w:r w:rsidRPr="00D14599">
        <w:rPr>
          <w:rFonts w:ascii="Arial" w:hAnsi="Arial" w:cs="Arial"/>
          <w:sz w:val="20"/>
          <w:szCs w:val="20"/>
          <w:lang w:val="en-US"/>
        </w:rPr>
        <w:t xml:space="preserve"> residues and their transformation products in surface water as a result of their incomplete removal during sewage treatment is well documented. This is contrasted by the still limited knowledge on their fate in river downstream of wastewater treatment plant discharges. </w:t>
      </w:r>
      <w:r w:rsidR="001D4024" w:rsidRPr="00D14599">
        <w:rPr>
          <w:rFonts w:ascii="Arial" w:hAnsi="Arial" w:cs="Arial"/>
          <w:sz w:val="20"/>
          <w:szCs w:val="20"/>
          <w:lang w:val="en-US"/>
        </w:rPr>
        <w:t>Due to the absence of quantitative tools, information remains scarcely available regarding the capacity of receiving rivers to self-purify pharmaceutical residues.</w:t>
      </w:r>
    </w:p>
    <w:p w:rsidR="009054C0" w:rsidRDefault="009054C0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B2E2C" w:rsidRPr="00D14599" w:rsidRDefault="004B2E2C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054C0" w:rsidRPr="00D14599" w:rsidRDefault="009054C0" w:rsidP="00D145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14599">
        <w:rPr>
          <w:rFonts w:ascii="Arial" w:hAnsi="Arial" w:cs="Arial"/>
          <w:sz w:val="20"/>
          <w:szCs w:val="20"/>
          <w:lang w:val="en-US"/>
        </w:rPr>
        <w:t xml:space="preserve">Consequently, this work aims to contribute to the development of enantiomeric fractionation as quantitative marker of biodegradation by using metoprolol, a widely dispersed 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chiral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compound, as a probe compound. For this purpose, on the basis of a newly developed 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chiral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analytical method, the stereochemistry of R</w:t>
      </w:r>
      <w:proofErr w:type="gramStart"/>
      <w:r w:rsidRPr="00D14599">
        <w:rPr>
          <w:rFonts w:ascii="Arial" w:hAnsi="Arial" w:cs="Arial"/>
          <w:sz w:val="20"/>
          <w:szCs w:val="20"/>
          <w:lang w:val="en-US"/>
        </w:rPr>
        <w:t>,S</w:t>
      </w:r>
      <w:proofErr w:type="gramEnd"/>
      <w:r w:rsidRPr="00D14599">
        <w:rPr>
          <w:rFonts w:ascii="Arial" w:hAnsi="Arial" w:cs="Arial"/>
          <w:sz w:val="20"/>
          <w:szCs w:val="20"/>
          <w:lang w:val="en-US"/>
        </w:rPr>
        <w:t>-metoprolol and its major metabolites O-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desmethylmetoprolol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>, α-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hydroxymetoprolol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and metoprolol acid </w:t>
      </w:r>
      <w:r w:rsidR="00B82A86">
        <w:rPr>
          <w:rFonts w:ascii="Arial" w:hAnsi="Arial" w:cs="Arial"/>
          <w:sz w:val="20"/>
          <w:szCs w:val="20"/>
          <w:lang w:val="en-US"/>
        </w:rPr>
        <w:t>was</w:t>
      </w:r>
      <w:r w:rsidRPr="00D14599">
        <w:rPr>
          <w:rFonts w:ascii="Arial" w:hAnsi="Arial" w:cs="Arial"/>
          <w:sz w:val="20"/>
          <w:szCs w:val="20"/>
          <w:lang w:val="en-US"/>
        </w:rPr>
        <w:t xml:space="preserve"> studied in biological wastewater treatment plants and in laboratory biodegradation batch experiments including nitrifying sludge and water / sediment system.</w:t>
      </w:r>
    </w:p>
    <w:p w:rsidR="009054C0" w:rsidRDefault="009054C0" w:rsidP="00D145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B2E2C" w:rsidRPr="00D14599" w:rsidRDefault="004B2E2C" w:rsidP="00D145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14599" w:rsidRPr="00B82A86" w:rsidRDefault="009054C0" w:rsidP="00D1459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14599">
        <w:rPr>
          <w:rFonts w:ascii="Arial" w:hAnsi="Arial" w:cs="Arial"/>
          <w:sz w:val="20"/>
          <w:szCs w:val="20"/>
          <w:lang w:val="en-US"/>
        </w:rPr>
        <w:t xml:space="preserve">Stereoselective degradation of metoprolol </w:t>
      </w:r>
      <w:r w:rsidR="00B82A86">
        <w:rPr>
          <w:rFonts w:ascii="Arial" w:hAnsi="Arial" w:cs="Arial"/>
          <w:sz w:val="20"/>
          <w:szCs w:val="20"/>
          <w:lang w:val="en-US"/>
        </w:rPr>
        <w:t>was</w:t>
      </w:r>
      <w:r w:rsidRPr="00D14599">
        <w:rPr>
          <w:rFonts w:ascii="Arial" w:hAnsi="Arial" w:cs="Arial"/>
          <w:sz w:val="20"/>
          <w:szCs w:val="20"/>
          <w:lang w:val="en-US"/>
        </w:rPr>
        <w:t xml:space="preserve"> exclusively observed under biotic conditions, confirming the specificity of enantiomeric fraction variations to biodegradation processes. In laboratory and field studies, metoprolol </w:t>
      </w:r>
      <w:r w:rsidR="00B82A86">
        <w:rPr>
          <w:rFonts w:ascii="Arial" w:hAnsi="Arial" w:cs="Arial"/>
          <w:sz w:val="20"/>
          <w:szCs w:val="20"/>
          <w:lang w:val="en-US"/>
        </w:rPr>
        <w:t>was</w:t>
      </w:r>
      <w:r w:rsidRPr="00D14599">
        <w:rPr>
          <w:rFonts w:ascii="Arial" w:hAnsi="Arial" w:cs="Arial"/>
          <w:sz w:val="20"/>
          <w:szCs w:val="20"/>
          <w:lang w:val="en-US"/>
        </w:rPr>
        <w:t xml:space="preserve"> always transformed into metoprolol acid with a significant (S)-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enantiomer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enrichment of metoprolol. The results of enantiomeric enrichment pointed the way for a quantitative assessment of biodegradation processes due to a good fit (R</w:t>
      </w:r>
      <w:r w:rsidRPr="00D1459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D14599">
        <w:rPr>
          <w:rFonts w:ascii="Arial" w:hAnsi="Arial" w:cs="Arial"/>
          <w:sz w:val="20"/>
          <w:szCs w:val="20"/>
          <w:lang w:val="en-US"/>
        </w:rPr>
        <w:t xml:space="preserve"> &gt; 0.98) of the aerobic degradation of metoprolol to the Rayleigh dependency in the different inve</w:t>
      </w:r>
      <w:r w:rsidR="00B82A86">
        <w:rPr>
          <w:rFonts w:ascii="Arial" w:hAnsi="Arial" w:cs="Arial"/>
          <w:sz w:val="20"/>
          <w:szCs w:val="20"/>
          <w:lang w:val="en-US"/>
        </w:rPr>
        <w:t xml:space="preserve">stigated degradation processes. </w:t>
      </w:r>
      <w:r w:rsidR="00B82A86" w:rsidRPr="00B82A86">
        <w:rPr>
          <w:rFonts w:ascii="Arial" w:hAnsi="Arial" w:cs="Arial"/>
          <w:sz w:val="20"/>
          <w:szCs w:val="20"/>
          <w:lang w:val="en-US"/>
        </w:rPr>
        <w:t xml:space="preserve">This could be contemplated probably due to identical transformation mechanisms and kinetics of both metoprolol </w:t>
      </w:r>
      <w:proofErr w:type="spellStart"/>
      <w:r w:rsidR="00B82A86" w:rsidRPr="00B82A86">
        <w:rPr>
          <w:rFonts w:ascii="Arial" w:hAnsi="Arial" w:cs="Arial"/>
          <w:sz w:val="20"/>
          <w:szCs w:val="20"/>
          <w:lang w:val="en-US"/>
        </w:rPr>
        <w:t>enantiomers</w:t>
      </w:r>
      <w:proofErr w:type="spellEnd"/>
      <w:r w:rsidR="00B82A86" w:rsidRPr="00B82A86">
        <w:rPr>
          <w:rFonts w:ascii="Arial" w:hAnsi="Arial" w:cs="Arial"/>
          <w:sz w:val="20"/>
          <w:szCs w:val="20"/>
          <w:lang w:val="en-US"/>
        </w:rPr>
        <w:t>.</w:t>
      </w:r>
      <w:r w:rsidR="00B82A86">
        <w:rPr>
          <w:rFonts w:ascii="Arial" w:hAnsi="Arial" w:cs="Arial"/>
          <w:sz w:val="20"/>
          <w:szCs w:val="20"/>
          <w:lang w:val="en-US"/>
        </w:rPr>
        <w:t xml:space="preserve"> </w:t>
      </w:r>
      <w:r w:rsidR="00D14599">
        <w:rPr>
          <w:rFonts w:ascii="Arial" w:hAnsi="Arial" w:cs="Arial"/>
          <w:sz w:val="20"/>
          <w:szCs w:val="20"/>
          <w:lang w:val="en-US"/>
        </w:rPr>
        <w:t xml:space="preserve">In </w:t>
      </w:r>
      <w:r w:rsidR="00D14599" w:rsidRPr="00B82A86">
        <w:rPr>
          <w:rFonts w:ascii="Arial" w:hAnsi="Arial" w:cs="Arial"/>
          <w:sz w:val="20"/>
          <w:szCs w:val="20"/>
          <w:lang w:val="en-US"/>
        </w:rPr>
        <w:t xml:space="preserve">particular, </w:t>
      </w:r>
      <w:r w:rsidR="00B82A86">
        <w:rPr>
          <w:rFonts w:ascii="Arial" w:hAnsi="Arial" w:cs="Arial"/>
          <w:sz w:val="20"/>
          <w:szCs w:val="20"/>
          <w:lang w:val="en-US"/>
        </w:rPr>
        <w:t>the</w:t>
      </w:r>
      <w:r w:rsidR="00D14599" w:rsidRPr="00B82A86">
        <w:rPr>
          <w:rFonts w:ascii="Arial" w:hAnsi="Arial" w:cs="Arial"/>
          <w:sz w:val="20"/>
          <w:szCs w:val="20"/>
          <w:lang w:val="en-US"/>
        </w:rPr>
        <w:t xml:space="preserve"> 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linear relationship trend </w:t>
      </w:r>
      <w:r w:rsidR="00B82A86">
        <w:rPr>
          <w:rFonts w:ascii="Arial" w:hAnsi="Arial" w:cs="Arial"/>
          <w:color w:val="000000"/>
          <w:sz w:val="20"/>
          <w:szCs w:val="20"/>
          <w:lang w:val="en-US"/>
        </w:rPr>
        <w:t xml:space="preserve">observed 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between metoprolol removal in </w:t>
      </w:r>
      <w:r w:rsidR="00D14599" w:rsidRPr="00B82A86">
        <w:rPr>
          <w:rFonts w:ascii="Arial" w:hAnsi="Arial" w:cs="Arial"/>
          <w:sz w:val="20"/>
          <w:szCs w:val="20"/>
          <w:lang w:val="en-US"/>
        </w:rPr>
        <w:t>wastewater treatment plants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r w:rsidR="00D14599" w:rsidRPr="00B82A86">
        <w:rPr>
          <w:rFonts w:ascii="Arial" w:hAnsi="Arial" w:cs="Arial"/>
          <w:sz w:val="20"/>
          <w:szCs w:val="20"/>
          <w:lang w:val="en-US"/>
        </w:rPr>
        <w:t xml:space="preserve">enantiomeric 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>variations of metoprolol between influent and effluent</w:t>
      </w:r>
      <w:r w:rsidR="00D14599" w:rsidRPr="00B82A86">
        <w:rPr>
          <w:rFonts w:ascii="Arial" w:hAnsi="Arial" w:cs="Arial"/>
          <w:sz w:val="20"/>
          <w:szCs w:val="20"/>
          <w:lang w:val="en-US"/>
        </w:rPr>
        <w:t xml:space="preserve"> 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>suggest</w:t>
      </w:r>
      <w:r w:rsidR="00B82A86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 that </w:t>
      </w:r>
      <w:r w:rsidR="00B82A86" w:rsidRPr="00D14599">
        <w:rPr>
          <w:rFonts w:ascii="Arial" w:hAnsi="Arial" w:cs="Arial"/>
          <w:sz w:val="20"/>
          <w:szCs w:val="20"/>
          <w:lang w:val="en-US"/>
        </w:rPr>
        <w:t>enantiomeric fractionation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 could be used as a relevant indicator of </w:t>
      </w:r>
      <w:r w:rsidR="00B82A86" w:rsidRPr="00B82A86">
        <w:rPr>
          <w:rFonts w:ascii="Arial" w:hAnsi="Arial" w:cs="Arial"/>
          <w:sz w:val="20"/>
          <w:szCs w:val="20"/>
          <w:lang w:val="en-US"/>
        </w:rPr>
        <w:t>wastewater treatment plants</w:t>
      </w:r>
      <w:r w:rsidR="00D14599" w:rsidRPr="00B82A86">
        <w:rPr>
          <w:rFonts w:ascii="Arial" w:hAnsi="Arial" w:cs="Arial"/>
          <w:color w:val="000000"/>
          <w:sz w:val="20"/>
          <w:szCs w:val="20"/>
          <w:lang w:val="en-US"/>
        </w:rPr>
        <w:t xml:space="preserve"> biodegradation efficiency</w:t>
      </w:r>
      <w:r w:rsidR="00B82A86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B82A86" w:rsidRPr="00B82A86">
        <w:rPr>
          <w:rFonts w:ascii="Arial" w:hAnsi="Arial" w:cs="Arial"/>
          <w:lang w:val="en-US"/>
        </w:rPr>
        <w:t xml:space="preserve"> </w:t>
      </w:r>
    </w:p>
    <w:p w:rsidR="00D14599" w:rsidRDefault="00D14599" w:rsidP="00D1459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B2E2C" w:rsidRDefault="004B2E2C" w:rsidP="00D1459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054C0" w:rsidRPr="00D14599" w:rsidRDefault="009054C0" w:rsidP="00D1459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14599">
        <w:rPr>
          <w:rFonts w:ascii="Arial" w:hAnsi="Arial" w:cs="Arial"/>
          <w:sz w:val="20"/>
          <w:szCs w:val="20"/>
          <w:lang w:val="en-US"/>
        </w:rPr>
        <w:t xml:space="preserve">The stereochemistry of metoprolol and its metabolites could also teach on the biodegradation mechanisms of metoprolol. In contrast to human metabolism, the 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benzylic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hydroxylation pathway of metoprolol did not occur upon environmental conditions and the O-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dealkylation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pathway was probably limited. Instead, a novel degradation route was suspected involving the formation of an unstable </w:t>
      </w:r>
      <w:proofErr w:type="spellStart"/>
      <w:r w:rsidRPr="00D14599">
        <w:rPr>
          <w:rFonts w:ascii="Arial" w:hAnsi="Arial" w:cs="Arial"/>
          <w:sz w:val="20"/>
          <w:szCs w:val="20"/>
          <w:lang w:val="en-US"/>
        </w:rPr>
        <w:t>benzylic</w:t>
      </w:r>
      <w:proofErr w:type="spellEnd"/>
      <w:r w:rsidRPr="00D14599">
        <w:rPr>
          <w:rFonts w:ascii="Arial" w:hAnsi="Arial" w:cs="Arial"/>
          <w:sz w:val="20"/>
          <w:szCs w:val="20"/>
          <w:lang w:val="en-US"/>
        </w:rPr>
        <w:t xml:space="preserve"> radical and vinyl ether intermediates which might account for the significant and specific stereoselective biotransformation mechanisms of metoprolol once entering in the environment.</w:t>
      </w:r>
    </w:p>
    <w:p w:rsidR="009054C0" w:rsidRPr="009054C0" w:rsidRDefault="009054C0" w:rsidP="00D1459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05164" w:rsidRDefault="00405164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Pr="004B2E2C" w:rsidRDefault="00C54F4B" w:rsidP="00D145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4B2E2C" w:rsidSect="00EE058A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A6F72"/>
    <w:rsid w:val="001D4024"/>
    <w:rsid w:val="001F4812"/>
    <w:rsid w:val="00241318"/>
    <w:rsid w:val="00405164"/>
    <w:rsid w:val="00455675"/>
    <w:rsid w:val="00455DBB"/>
    <w:rsid w:val="004B2CE5"/>
    <w:rsid w:val="004B2E2C"/>
    <w:rsid w:val="004F3F40"/>
    <w:rsid w:val="00536439"/>
    <w:rsid w:val="008C47B6"/>
    <w:rsid w:val="008E1BB9"/>
    <w:rsid w:val="009054C0"/>
    <w:rsid w:val="00956326"/>
    <w:rsid w:val="009B473C"/>
    <w:rsid w:val="009D10CA"/>
    <w:rsid w:val="00A34C75"/>
    <w:rsid w:val="00A377E4"/>
    <w:rsid w:val="00A4450B"/>
    <w:rsid w:val="00B10E8D"/>
    <w:rsid w:val="00B82A86"/>
    <w:rsid w:val="00BB51C3"/>
    <w:rsid w:val="00C22D80"/>
    <w:rsid w:val="00C52F28"/>
    <w:rsid w:val="00C54F4B"/>
    <w:rsid w:val="00D14599"/>
    <w:rsid w:val="00D2223F"/>
    <w:rsid w:val="00D83F2F"/>
    <w:rsid w:val="00DF6705"/>
    <w:rsid w:val="00E05237"/>
    <w:rsid w:val="00EE058A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7D15-38F5-4781-A31D-58DF3254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Hewlett-Packard Company</Company>
  <LinksUpToDate>false</LinksUpToDate>
  <CharactersWithSpaces>3170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hpMarine</cp:lastModifiedBy>
  <cp:revision>4</cp:revision>
  <dcterms:created xsi:type="dcterms:W3CDTF">2015-03-30T15:49:00Z</dcterms:created>
  <dcterms:modified xsi:type="dcterms:W3CDTF">2015-03-30T17:15:00Z</dcterms:modified>
</cp:coreProperties>
</file>