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58" w:rsidRPr="00645CC7" w:rsidRDefault="00115758" w:rsidP="00645CC7">
      <w:pPr>
        <w:spacing w:line="360" w:lineRule="exact"/>
        <w:ind w:firstLineChars="200" w:firstLine="482"/>
        <w:rPr>
          <w:b/>
          <w:sz w:val="24"/>
          <w:szCs w:val="24"/>
        </w:rPr>
      </w:pPr>
      <w:r w:rsidRPr="00645CC7">
        <w:rPr>
          <w:rFonts w:eastAsia="AdvTT5235d5a9"/>
          <w:b/>
          <w:kern w:val="0"/>
          <w:sz w:val="24"/>
          <w:szCs w:val="24"/>
        </w:rPr>
        <w:t xml:space="preserve">Assessing effects </w:t>
      </w:r>
      <w:r w:rsidR="00AF0C04" w:rsidRPr="00645CC7">
        <w:rPr>
          <w:rFonts w:eastAsia="AdvTT5235d5a9"/>
          <w:b/>
          <w:kern w:val="0"/>
          <w:sz w:val="24"/>
          <w:szCs w:val="24"/>
        </w:rPr>
        <w:t xml:space="preserve">of land-use </w:t>
      </w:r>
      <w:r w:rsidRPr="00645CC7">
        <w:rPr>
          <w:rFonts w:eastAsia="AdvTT5235d5a9"/>
          <w:b/>
          <w:kern w:val="0"/>
          <w:sz w:val="24"/>
          <w:szCs w:val="24"/>
        </w:rPr>
        <w:t xml:space="preserve">on water quality </w:t>
      </w:r>
      <w:r w:rsidR="00AF0C04" w:rsidRPr="00645CC7">
        <w:rPr>
          <w:rFonts w:eastAsia="AdvTT5235d5a9"/>
          <w:b/>
          <w:kern w:val="0"/>
          <w:sz w:val="24"/>
          <w:szCs w:val="24"/>
        </w:rPr>
        <w:t>i</w:t>
      </w:r>
      <w:r w:rsidRPr="00645CC7">
        <w:rPr>
          <w:rFonts w:eastAsia="AdvTT5235d5a9"/>
          <w:b/>
          <w:kern w:val="0"/>
          <w:sz w:val="24"/>
          <w:szCs w:val="24"/>
        </w:rPr>
        <w:t xml:space="preserve">n Qinhuai </w:t>
      </w:r>
      <w:r w:rsidR="00AF0C04" w:rsidRPr="00645CC7">
        <w:rPr>
          <w:rFonts w:eastAsia="AdvTT5235d5a9"/>
          <w:b/>
          <w:kern w:val="0"/>
          <w:sz w:val="24"/>
          <w:szCs w:val="24"/>
        </w:rPr>
        <w:t>R</w:t>
      </w:r>
      <w:r w:rsidRPr="00645CC7">
        <w:rPr>
          <w:rFonts w:eastAsia="AdvTT5235d5a9"/>
          <w:b/>
          <w:kern w:val="0"/>
          <w:sz w:val="24"/>
          <w:szCs w:val="24"/>
        </w:rPr>
        <w:t>iver watershed</w:t>
      </w:r>
    </w:p>
    <w:p w:rsidR="00DE7282" w:rsidRPr="00387FD0" w:rsidRDefault="00DE7282" w:rsidP="00DE7282">
      <w:pPr>
        <w:spacing w:line="440" w:lineRule="exact"/>
        <w:jc w:val="center"/>
        <w:rPr>
          <w:b/>
          <w:sz w:val="18"/>
          <w:szCs w:val="18"/>
        </w:rPr>
      </w:pPr>
      <w:r w:rsidRPr="004D21FA">
        <w:rPr>
          <w:b/>
          <w:sz w:val="18"/>
          <w:szCs w:val="18"/>
        </w:rPr>
        <w:t>Xiaoxue Ma</w:t>
      </w:r>
      <w:r w:rsidRPr="004D21FA">
        <w:rPr>
          <w:b/>
          <w:sz w:val="18"/>
          <w:szCs w:val="18"/>
          <w:vertAlign w:val="superscript"/>
        </w:rPr>
        <w:t>1</w:t>
      </w:r>
      <w:r w:rsidRPr="004D21FA">
        <w:rPr>
          <w:b/>
          <w:sz w:val="18"/>
          <w:szCs w:val="18"/>
        </w:rPr>
        <w:t>,</w:t>
      </w:r>
      <w:r w:rsidRPr="004D21FA" w:rsidDel="00B83B0A">
        <w:rPr>
          <w:b/>
          <w:sz w:val="18"/>
          <w:szCs w:val="18"/>
        </w:rPr>
        <w:t xml:space="preserve"> </w:t>
      </w:r>
      <w:r w:rsidRPr="004D21FA">
        <w:rPr>
          <w:b/>
          <w:sz w:val="18"/>
          <w:szCs w:val="18"/>
        </w:rPr>
        <w:t>Lachun Wang</w:t>
      </w:r>
      <w:r w:rsidRPr="004D21FA">
        <w:rPr>
          <w:b/>
          <w:sz w:val="18"/>
          <w:szCs w:val="18"/>
          <w:vertAlign w:val="superscript"/>
        </w:rPr>
        <w:t>1*</w:t>
      </w:r>
      <w:r>
        <w:rPr>
          <w:rFonts w:hint="eastAsia"/>
          <w:b/>
          <w:sz w:val="18"/>
          <w:szCs w:val="18"/>
        </w:rPr>
        <w:t>, Lei Ma</w:t>
      </w:r>
      <w:r w:rsidRPr="0058327A">
        <w:rPr>
          <w:rFonts w:hint="eastAsia"/>
          <w:b/>
          <w:sz w:val="18"/>
          <w:szCs w:val="18"/>
          <w:vertAlign w:val="superscript"/>
        </w:rPr>
        <w:t>1</w:t>
      </w:r>
    </w:p>
    <w:p w:rsidR="00DE7282" w:rsidRDefault="00DE7282" w:rsidP="00DE7282">
      <w:pPr>
        <w:jc w:val="center"/>
        <w:rPr>
          <w:rFonts w:hint="eastAsia"/>
          <w:w w:val="90"/>
          <w:kern w:val="0"/>
          <w:sz w:val="18"/>
          <w:szCs w:val="18"/>
        </w:rPr>
      </w:pPr>
      <w:r w:rsidRPr="00E02F1E">
        <w:rPr>
          <w:rFonts w:hint="eastAsia"/>
          <w:w w:val="90"/>
          <w:kern w:val="0"/>
          <w:sz w:val="18"/>
          <w:szCs w:val="18"/>
          <w:vertAlign w:val="superscript"/>
        </w:rPr>
        <w:t>1</w:t>
      </w:r>
      <w:r>
        <w:rPr>
          <w:rFonts w:hint="eastAsia"/>
          <w:w w:val="90"/>
          <w:kern w:val="0"/>
          <w:sz w:val="18"/>
          <w:szCs w:val="18"/>
          <w:vertAlign w:val="superscript"/>
        </w:rPr>
        <w:t xml:space="preserve"> </w:t>
      </w:r>
      <w:r w:rsidRPr="00F91B39">
        <w:rPr>
          <w:w w:val="90"/>
          <w:kern w:val="0"/>
          <w:sz w:val="18"/>
          <w:szCs w:val="18"/>
        </w:rPr>
        <w:t>School of Geographic and Oceanographic Sciences, Nanjing University, Nanjing, China</w:t>
      </w:r>
      <w:r>
        <w:rPr>
          <w:rFonts w:hint="eastAsia"/>
          <w:w w:val="90"/>
          <w:kern w:val="0"/>
          <w:sz w:val="18"/>
          <w:szCs w:val="18"/>
        </w:rPr>
        <w:t>.</w:t>
      </w:r>
    </w:p>
    <w:p w:rsidR="00DE7282" w:rsidRPr="00DE7282" w:rsidRDefault="00DE7282" w:rsidP="0097437E">
      <w:pPr>
        <w:spacing w:line="300" w:lineRule="auto"/>
        <w:rPr>
          <w:b/>
          <w:szCs w:val="21"/>
        </w:rPr>
      </w:pPr>
      <w:bookmarkStart w:id="0" w:name="_GoBack"/>
      <w:bookmarkEnd w:id="0"/>
    </w:p>
    <w:p w:rsidR="004941FF" w:rsidRPr="00993AA1" w:rsidRDefault="00F873C9" w:rsidP="0097437E">
      <w:pPr>
        <w:spacing w:line="300" w:lineRule="auto"/>
        <w:rPr>
          <w:szCs w:val="21"/>
        </w:rPr>
      </w:pPr>
      <w:r w:rsidRPr="00993AA1">
        <w:rPr>
          <w:b/>
          <w:szCs w:val="21"/>
        </w:rPr>
        <w:t>Abstract</w:t>
      </w:r>
      <w:r w:rsidR="00F476DA" w:rsidRPr="00993AA1">
        <w:rPr>
          <w:b/>
          <w:szCs w:val="21"/>
        </w:rPr>
        <w:t>:</w:t>
      </w:r>
      <w:r w:rsidR="00993AA1">
        <w:rPr>
          <w:szCs w:val="21"/>
        </w:rPr>
        <w:t xml:space="preserve"> </w:t>
      </w:r>
      <w:r w:rsidR="00F476DA" w:rsidRPr="00993AA1">
        <w:rPr>
          <w:szCs w:val="21"/>
        </w:rPr>
        <w:t xml:space="preserve">The land use in China has changed during the past </w:t>
      </w:r>
      <w:r w:rsidR="00361C64" w:rsidRPr="00993AA1">
        <w:rPr>
          <w:szCs w:val="21"/>
        </w:rPr>
        <w:t xml:space="preserve">decades, which caused water quality deterioration. Water quality are key </w:t>
      </w:r>
      <w:r w:rsidR="00AF0C04">
        <w:rPr>
          <w:szCs w:val="21"/>
        </w:rPr>
        <w:t xml:space="preserve">water </w:t>
      </w:r>
      <w:r w:rsidR="00361C64" w:rsidRPr="00993AA1">
        <w:rPr>
          <w:szCs w:val="21"/>
        </w:rPr>
        <w:t xml:space="preserve">environmental indicators which are sensitive to various land use change. </w:t>
      </w:r>
      <w:r w:rsidR="008A1359" w:rsidRPr="00993AA1">
        <w:rPr>
          <w:szCs w:val="21"/>
        </w:rPr>
        <w:t xml:space="preserve">The aim of this study is to evaluate the relationship between land use and water quality at Qinhuai </w:t>
      </w:r>
      <w:r w:rsidR="00AF0C04">
        <w:rPr>
          <w:szCs w:val="21"/>
        </w:rPr>
        <w:t xml:space="preserve">River </w:t>
      </w:r>
      <w:r w:rsidR="008A1359" w:rsidRPr="00993AA1">
        <w:rPr>
          <w:szCs w:val="21"/>
        </w:rPr>
        <w:t xml:space="preserve">watershed. </w:t>
      </w:r>
      <w:r w:rsidR="002F615F" w:rsidRPr="00993AA1">
        <w:rPr>
          <w:rFonts w:eastAsiaTheme="minorEastAsia"/>
          <w:color w:val="131413"/>
          <w:kern w:val="0"/>
          <w:szCs w:val="21"/>
        </w:rPr>
        <w:t>Main pollutants (NH</w:t>
      </w:r>
      <w:r w:rsidR="00AF0C04" w:rsidRPr="00AF0C04">
        <w:rPr>
          <w:rFonts w:eastAsiaTheme="minorEastAsia"/>
          <w:color w:val="131413"/>
          <w:kern w:val="0"/>
          <w:szCs w:val="21"/>
          <w:vertAlign w:val="subscript"/>
        </w:rPr>
        <w:t>4</w:t>
      </w:r>
      <w:r w:rsidR="002F615F" w:rsidRPr="00993AA1">
        <w:rPr>
          <w:rFonts w:eastAsia="MTSYN"/>
          <w:color w:val="131413"/>
          <w:kern w:val="0"/>
          <w:szCs w:val="21"/>
          <w:vertAlign w:val="superscript"/>
        </w:rPr>
        <w:t>+</w:t>
      </w:r>
      <w:r w:rsidR="002F615F" w:rsidRPr="00993AA1">
        <w:rPr>
          <w:rFonts w:eastAsiaTheme="minorEastAsia"/>
          <w:color w:val="131413"/>
          <w:kern w:val="0"/>
          <w:szCs w:val="21"/>
        </w:rPr>
        <w:t xml:space="preserve"> -N, TN, TP, BOD</w:t>
      </w:r>
      <w:r w:rsidR="002F615F" w:rsidRPr="00AF0C04">
        <w:rPr>
          <w:rFonts w:eastAsiaTheme="minorEastAsia"/>
          <w:color w:val="131413"/>
          <w:kern w:val="0"/>
          <w:szCs w:val="21"/>
          <w:vertAlign w:val="subscript"/>
        </w:rPr>
        <w:t>5</w:t>
      </w:r>
      <w:r w:rsidR="002F615F" w:rsidRPr="00993AA1">
        <w:rPr>
          <w:rFonts w:eastAsiaTheme="minorEastAsia"/>
          <w:color w:val="131413"/>
          <w:kern w:val="0"/>
          <w:szCs w:val="21"/>
        </w:rPr>
        <w:t>, COD</w:t>
      </w:r>
      <w:r w:rsidR="002F615F" w:rsidRPr="00AF0C04">
        <w:rPr>
          <w:rFonts w:eastAsiaTheme="minorEastAsia"/>
          <w:color w:val="131413"/>
          <w:kern w:val="0"/>
          <w:szCs w:val="21"/>
          <w:vertAlign w:val="subscript"/>
        </w:rPr>
        <w:t>Mn</w:t>
      </w:r>
      <w:r w:rsidR="002F615F" w:rsidRPr="00993AA1">
        <w:rPr>
          <w:rFonts w:eastAsiaTheme="minorEastAsia"/>
          <w:color w:val="131413"/>
          <w:kern w:val="0"/>
          <w:szCs w:val="21"/>
        </w:rPr>
        <w:t>, DO</w:t>
      </w:r>
      <w:r w:rsidR="00D74124" w:rsidRPr="00993AA1">
        <w:rPr>
          <w:rFonts w:eastAsiaTheme="minorEastAsia"/>
          <w:color w:val="131413"/>
          <w:kern w:val="0"/>
          <w:szCs w:val="21"/>
        </w:rPr>
        <w:t xml:space="preserve"> et al</w:t>
      </w:r>
      <w:r w:rsidR="00AF0C04">
        <w:rPr>
          <w:rFonts w:eastAsiaTheme="minorEastAsia" w:hint="eastAsia"/>
          <w:color w:val="131413"/>
          <w:kern w:val="0"/>
          <w:szCs w:val="21"/>
        </w:rPr>
        <w:t>.,</w:t>
      </w:r>
      <w:r w:rsidR="002F615F" w:rsidRPr="00993AA1">
        <w:rPr>
          <w:rFonts w:eastAsiaTheme="minorEastAsia"/>
          <w:color w:val="131413"/>
          <w:kern w:val="0"/>
          <w:szCs w:val="21"/>
        </w:rPr>
        <w:t>) of water quality in Qinhuai River watershed were analyzed</w:t>
      </w:r>
      <w:r w:rsidR="008A1359" w:rsidRPr="00993AA1">
        <w:rPr>
          <w:rFonts w:eastAsiaTheme="minorEastAsia"/>
          <w:color w:val="131413"/>
          <w:kern w:val="0"/>
          <w:szCs w:val="21"/>
        </w:rPr>
        <w:t>.</w:t>
      </w:r>
      <w:r w:rsidR="004941FF" w:rsidRPr="00993AA1">
        <w:rPr>
          <w:szCs w:val="21"/>
        </w:rPr>
        <w:t xml:space="preserve"> </w:t>
      </w:r>
      <w:r w:rsidR="00BD4D14" w:rsidRPr="00993AA1">
        <w:rPr>
          <w:szCs w:val="21"/>
        </w:rPr>
        <w:t>Land use condition of Qinhuai River Watershed in 2005,</w:t>
      </w:r>
      <w:r w:rsidR="005B77F0">
        <w:rPr>
          <w:szCs w:val="21"/>
        </w:rPr>
        <w:t xml:space="preserve"> </w:t>
      </w:r>
      <w:r w:rsidR="00BD4D14" w:rsidRPr="00993AA1">
        <w:rPr>
          <w:szCs w:val="21"/>
        </w:rPr>
        <w:t>2008,</w:t>
      </w:r>
      <w:r w:rsidR="005B77F0">
        <w:rPr>
          <w:szCs w:val="21"/>
        </w:rPr>
        <w:t xml:space="preserve"> </w:t>
      </w:r>
      <w:r w:rsidR="00BD4D14" w:rsidRPr="00993AA1">
        <w:rPr>
          <w:szCs w:val="21"/>
        </w:rPr>
        <w:t xml:space="preserve">2010 was investigated by GIS thematic map and overlaying analysis. The characteristics of land use/cover change </w:t>
      </w:r>
      <w:r w:rsidR="00AF0C04">
        <w:rPr>
          <w:szCs w:val="21"/>
        </w:rPr>
        <w:t>were</w:t>
      </w:r>
      <w:r w:rsidR="00BD4D14" w:rsidRPr="00993AA1">
        <w:rPr>
          <w:szCs w:val="21"/>
        </w:rPr>
        <w:t xml:space="preserve"> acquired based on the conversion matrix of land-use change from 2005 to 2010. </w:t>
      </w:r>
      <w:r w:rsidR="005B77F0" w:rsidRPr="00993AA1">
        <w:rPr>
          <w:szCs w:val="24"/>
        </w:rPr>
        <w:t>Water quality monitoring stations were set as geographical centers, and a series of buffers were created across five spatial scales (100 m, 200 m, 400 m, 800 m, and</w:t>
      </w:r>
      <w:r w:rsidR="005B77F0" w:rsidRPr="00993AA1">
        <w:rPr>
          <w:rFonts w:hint="eastAsia"/>
          <w:szCs w:val="24"/>
        </w:rPr>
        <w:t xml:space="preserve"> </w:t>
      </w:r>
      <w:r w:rsidR="005B77F0" w:rsidRPr="00993AA1">
        <w:rPr>
          <w:szCs w:val="24"/>
        </w:rPr>
        <w:t>1600 m) to establish the boundaries of hydrologic units and to detect the scale effect</w:t>
      </w:r>
      <w:r w:rsidR="005B77F0" w:rsidRPr="00993AA1">
        <w:rPr>
          <w:rFonts w:hint="eastAsia"/>
          <w:szCs w:val="24"/>
        </w:rPr>
        <w:t xml:space="preserve"> </w:t>
      </w:r>
      <w:r w:rsidR="005B77F0" w:rsidRPr="00993AA1">
        <w:rPr>
          <w:szCs w:val="24"/>
        </w:rPr>
        <w:t xml:space="preserve">with the help of ArcGIS 9.3 software. </w:t>
      </w:r>
      <w:r w:rsidR="005B77F0" w:rsidRPr="00993AA1">
        <w:rPr>
          <w:rFonts w:eastAsia="GulliverRM" w:cs="GulliverRM"/>
          <w:color w:val="000000"/>
          <w:kern w:val="0"/>
          <w:szCs w:val="24"/>
        </w:rPr>
        <w:t>And then mean value of each water quality indicator at each monitoring site was used to detect the relationship between land use and water quality</w:t>
      </w:r>
      <w:r w:rsidR="0093497F" w:rsidRPr="00993AA1">
        <w:rPr>
          <w:szCs w:val="21"/>
        </w:rPr>
        <w:t xml:space="preserve"> using Pearson’s correlation analysis. </w:t>
      </w:r>
    </w:p>
    <w:p w:rsidR="00846730" w:rsidRPr="0097437E" w:rsidRDefault="0093497F" w:rsidP="0097437E">
      <w:pPr>
        <w:spacing w:line="300" w:lineRule="auto"/>
        <w:rPr>
          <w:b/>
          <w:szCs w:val="21"/>
        </w:rPr>
      </w:pPr>
      <w:r w:rsidRPr="0097437E">
        <w:rPr>
          <w:b/>
          <w:szCs w:val="21"/>
        </w:rPr>
        <w:t xml:space="preserve"> </w:t>
      </w:r>
      <w:r w:rsidR="0097437E" w:rsidRPr="0097437E">
        <w:rPr>
          <w:b/>
          <w:szCs w:val="21"/>
        </w:rPr>
        <w:t>Keywork:</w:t>
      </w:r>
      <w:r w:rsidR="001E7A66">
        <w:rPr>
          <w:b/>
          <w:szCs w:val="21"/>
        </w:rPr>
        <w:t xml:space="preserve"> </w:t>
      </w:r>
      <w:r w:rsidR="001E7A66" w:rsidRPr="001E7A66">
        <w:rPr>
          <w:szCs w:val="21"/>
        </w:rPr>
        <w:t xml:space="preserve">Land use; water quality; </w:t>
      </w:r>
      <w:r w:rsidR="00AF0C04">
        <w:rPr>
          <w:szCs w:val="21"/>
        </w:rPr>
        <w:t xml:space="preserve">scale effect; </w:t>
      </w:r>
      <w:r w:rsidR="001E7A66" w:rsidRPr="001E7A66">
        <w:rPr>
          <w:szCs w:val="21"/>
        </w:rPr>
        <w:t>urbanization; Qinhuai River watershed</w:t>
      </w:r>
    </w:p>
    <w:p w:rsidR="00F476DA" w:rsidRPr="00780A00" w:rsidRDefault="00384D1A" w:rsidP="00780A00">
      <w:pPr>
        <w:pStyle w:val="2"/>
        <w:numPr>
          <w:ilvl w:val="0"/>
          <w:numId w:val="3"/>
        </w:numPr>
        <w:spacing w:before="120" w:after="120" w:line="415" w:lineRule="auto"/>
        <w:rPr>
          <w:rFonts w:ascii="Times New Roman" w:eastAsiaTheme="minorEastAsia" w:hAnsi="Times New Roman" w:cs="TimesNewRomanPS-BoldMT"/>
          <w:bCs w:val="0"/>
          <w:kern w:val="0"/>
          <w:sz w:val="21"/>
        </w:rPr>
      </w:pPr>
      <w:r w:rsidRPr="00780A00">
        <w:rPr>
          <w:rFonts w:ascii="Times New Roman" w:eastAsiaTheme="minorEastAsia" w:hAnsi="Times New Roman" w:cs="TimesNewRomanPS-BoldMT"/>
          <w:bCs w:val="0"/>
          <w:kern w:val="0"/>
          <w:sz w:val="21"/>
        </w:rPr>
        <w:t>Introduction</w:t>
      </w:r>
    </w:p>
    <w:p w:rsidR="00C81BF8" w:rsidRPr="00993AA1" w:rsidRDefault="00447C21" w:rsidP="00384D1A">
      <w:pPr>
        <w:spacing w:line="300" w:lineRule="auto"/>
        <w:ind w:firstLineChars="200" w:firstLine="420"/>
        <w:rPr>
          <w:color w:val="000000"/>
          <w:szCs w:val="21"/>
        </w:rPr>
      </w:pPr>
      <w:r w:rsidRPr="00993AA1">
        <w:rPr>
          <w:szCs w:val="21"/>
        </w:rPr>
        <w:t>Numerous problems related to water quality are mainly caused by Land use change</w:t>
      </w:r>
      <w:r w:rsidR="006D47BE">
        <w:rPr>
          <w:szCs w:val="21"/>
        </w:rPr>
        <w:t xml:space="preserve"> (</w:t>
      </w:r>
      <w:r w:rsidR="00384D1A" w:rsidRPr="006D47BE">
        <w:rPr>
          <w:color w:val="002060"/>
          <w:szCs w:val="21"/>
        </w:rPr>
        <w:t>Zampella and Procopio, 2009; Liu and Chen, 2006</w:t>
      </w:r>
      <w:r w:rsidR="006D47BE">
        <w:rPr>
          <w:rFonts w:hint="eastAsia"/>
          <w:color w:val="002060"/>
          <w:szCs w:val="21"/>
        </w:rPr>
        <w:t>)</w:t>
      </w:r>
      <w:r w:rsidR="00384D1A" w:rsidRPr="00993AA1">
        <w:rPr>
          <w:szCs w:val="21"/>
        </w:rPr>
        <w:t>.</w:t>
      </w:r>
      <w:r w:rsidR="006D47BE">
        <w:rPr>
          <w:szCs w:val="21"/>
        </w:rPr>
        <w:t xml:space="preserve"> </w:t>
      </w:r>
      <w:r w:rsidRPr="006D47BE">
        <w:rPr>
          <w:color w:val="002060"/>
          <w:szCs w:val="21"/>
        </w:rPr>
        <w:t xml:space="preserve">Tu </w:t>
      </w:r>
      <w:r w:rsidR="006D47BE">
        <w:rPr>
          <w:color w:val="002060"/>
          <w:szCs w:val="21"/>
        </w:rPr>
        <w:t>(</w:t>
      </w:r>
      <w:r w:rsidRPr="006D47BE">
        <w:rPr>
          <w:color w:val="002060"/>
          <w:szCs w:val="21"/>
        </w:rPr>
        <w:t>2011</w:t>
      </w:r>
      <w:r w:rsidR="006D47BE">
        <w:rPr>
          <w:color w:val="002060"/>
          <w:szCs w:val="21"/>
        </w:rPr>
        <w:t>)</w:t>
      </w:r>
      <w:r w:rsidRPr="00993AA1">
        <w:rPr>
          <w:szCs w:val="21"/>
        </w:rPr>
        <w:t xml:space="preserve"> </w:t>
      </w:r>
      <w:r w:rsidRPr="00993AA1">
        <w:rPr>
          <w:color w:val="000000"/>
          <w:szCs w:val="21"/>
        </w:rPr>
        <w:t>have argued that the relationships between  land use type</w:t>
      </w:r>
      <w:r w:rsidR="00AF0C04">
        <w:rPr>
          <w:color w:val="000000"/>
          <w:szCs w:val="21"/>
        </w:rPr>
        <w:t>s</w:t>
      </w:r>
      <w:r w:rsidRPr="00993AA1">
        <w:rPr>
          <w:color w:val="000000"/>
          <w:szCs w:val="21"/>
        </w:rPr>
        <w:t xml:space="preserve"> and water quality parameters are not consistent. For example, </w:t>
      </w:r>
      <w:r w:rsidRPr="006D47BE">
        <w:rPr>
          <w:color w:val="002060"/>
          <w:szCs w:val="21"/>
        </w:rPr>
        <w:t>Tong and Chen (2002)</w:t>
      </w:r>
      <w:r w:rsidRPr="00993AA1">
        <w:rPr>
          <w:color w:val="000066"/>
          <w:szCs w:val="21"/>
        </w:rPr>
        <w:t xml:space="preserve"> </w:t>
      </w:r>
      <w:r w:rsidRPr="00993AA1">
        <w:rPr>
          <w:color w:val="000000"/>
          <w:szCs w:val="21"/>
        </w:rPr>
        <w:t>found that TN (total n</w:t>
      </w:r>
      <w:r w:rsidR="00384D1A" w:rsidRPr="00993AA1">
        <w:rPr>
          <w:color w:val="000000"/>
          <w:szCs w:val="21"/>
        </w:rPr>
        <w:t>itrogen), TP (total phosphorus)</w:t>
      </w:r>
      <w:r w:rsidRPr="00993AA1">
        <w:rPr>
          <w:color w:val="000000"/>
          <w:szCs w:val="21"/>
        </w:rPr>
        <w:t xml:space="preserve"> were significantly positively related to commercial, residential, and agricultural lands on a regional scale in the watersheds of the Ohio State, USA</w:t>
      </w:r>
      <w:r w:rsidR="00384D1A" w:rsidRPr="00993AA1">
        <w:rPr>
          <w:color w:val="000000"/>
          <w:szCs w:val="21"/>
        </w:rPr>
        <w:t>;</w:t>
      </w:r>
      <w:r w:rsidRPr="00993AA1">
        <w:rPr>
          <w:color w:val="000000"/>
          <w:szCs w:val="21"/>
        </w:rPr>
        <w:t xml:space="preserve"> </w:t>
      </w:r>
      <w:r w:rsidR="006D47BE">
        <w:rPr>
          <w:color w:val="000000"/>
          <w:szCs w:val="21"/>
        </w:rPr>
        <w:t>W</w:t>
      </w:r>
      <w:r w:rsidRPr="00993AA1">
        <w:rPr>
          <w:color w:val="000000"/>
          <w:szCs w:val="21"/>
        </w:rPr>
        <w:t>hile</w:t>
      </w:r>
      <w:r w:rsidRPr="00993AA1">
        <w:rPr>
          <w:szCs w:val="21"/>
        </w:rPr>
        <w:t xml:space="preserve"> </w:t>
      </w:r>
      <w:r w:rsidRPr="006D47BE">
        <w:rPr>
          <w:color w:val="002060"/>
          <w:szCs w:val="21"/>
        </w:rPr>
        <w:t>Williams</w:t>
      </w:r>
      <w:r w:rsidR="006D47BE">
        <w:rPr>
          <w:color w:val="002060"/>
          <w:szCs w:val="21"/>
        </w:rPr>
        <w:t xml:space="preserve"> (</w:t>
      </w:r>
      <w:r w:rsidRPr="006D47BE">
        <w:rPr>
          <w:color w:val="002060"/>
          <w:szCs w:val="21"/>
        </w:rPr>
        <w:t>2005</w:t>
      </w:r>
      <w:r w:rsidR="006D47BE">
        <w:rPr>
          <w:color w:val="002060"/>
          <w:szCs w:val="21"/>
        </w:rPr>
        <w:t xml:space="preserve">) </w:t>
      </w:r>
      <w:r w:rsidRPr="00993AA1">
        <w:rPr>
          <w:color w:val="000000"/>
          <w:szCs w:val="21"/>
        </w:rPr>
        <w:t xml:space="preserve">found that TN and TP had no significant correlations with urban and agricultural lands in the Ipswich River watershed, Massachusetts, USA. </w:t>
      </w:r>
      <w:r w:rsidR="00584E58" w:rsidRPr="00993AA1">
        <w:rPr>
          <w:color w:val="000000"/>
          <w:szCs w:val="21"/>
        </w:rPr>
        <w:t>Although the relationships between land use and water quality are not constant in different regions, industrial activities and urbanisation exert a high impact on water quality.</w:t>
      </w:r>
      <w:r w:rsidR="00384D1A" w:rsidRPr="00993AA1">
        <w:rPr>
          <w:color w:val="000000"/>
          <w:szCs w:val="21"/>
        </w:rPr>
        <w:t xml:space="preserve"> </w:t>
      </w:r>
      <w:r w:rsidR="00584E58" w:rsidRPr="006D47BE">
        <w:rPr>
          <w:color w:val="002060"/>
          <w:szCs w:val="21"/>
        </w:rPr>
        <w:t>Yin</w:t>
      </w:r>
      <w:r w:rsidR="00F05B4E" w:rsidRPr="006D47BE">
        <w:rPr>
          <w:color w:val="002060"/>
          <w:szCs w:val="21"/>
        </w:rPr>
        <w:t xml:space="preserve"> et al</w:t>
      </w:r>
      <w:r w:rsidR="006D47BE">
        <w:rPr>
          <w:color w:val="002060"/>
          <w:szCs w:val="21"/>
        </w:rPr>
        <w:t>.,</w:t>
      </w:r>
      <w:r w:rsidR="00584E58" w:rsidRPr="00993AA1">
        <w:rPr>
          <w:szCs w:val="21"/>
        </w:rPr>
        <w:t xml:space="preserve"> (2005) argued that the intensity of urban contribution of pollutants much outweighed the agricultural non-point source pollution.</w:t>
      </w:r>
      <w:r w:rsidR="00384D1A" w:rsidRPr="006D47BE">
        <w:rPr>
          <w:color w:val="002060"/>
          <w:szCs w:val="21"/>
        </w:rPr>
        <w:t xml:space="preserve"> </w:t>
      </w:r>
      <w:r w:rsidR="00584E58" w:rsidRPr="006D47BE">
        <w:rPr>
          <w:color w:val="002060"/>
          <w:szCs w:val="21"/>
        </w:rPr>
        <w:t>Tu and Xia</w:t>
      </w:r>
      <w:r w:rsidR="00584E58" w:rsidRPr="00993AA1">
        <w:rPr>
          <w:color w:val="231F20"/>
          <w:szCs w:val="21"/>
        </w:rPr>
        <w:t xml:space="preserve"> (2008) found that the relationships of land use and water quality are not constant over space, for example, in highly-urbanized area, agricultural land </w:t>
      </w:r>
      <w:r w:rsidR="00C81BF8" w:rsidRPr="00993AA1">
        <w:rPr>
          <w:color w:val="231F20"/>
          <w:szCs w:val="21"/>
        </w:rPr>
        <w:t>could improve water quality; in</w:t>
      </w:r>
      <w:r w:rsidR="00584E58" w:rsidRPr="00993AA1">
        <w:rPr>
          <w:color w:val="231F20"/>
          <w:szCs w:val="21"/>
        </w:rPr>
        <w:t xml:space="preserve"> less-urbanized area, agricultural activities become important water pollution sources.</w:t>
      </w:r>
      <w:r w:rsidR="00384D1A" w:rsidRPr="00993AA1">
        <w:rPr>
          <w:color w:val="231F20"/>
          <w:szCs w:val="21"/>
        </w:rPr>
        <w:t xml:space="preserve"> </w:t>
      </w:r>
      <w:r w:rsidR="00C81BF8" w:rsidRPr="006D47BE">
        <w:rPr>
          <w:color w:val="002060"/>
          <w:szCs w:val="21"/>
        </w:rPr>
        <w:t>Wang</w:t>
      </w:r>
      <w:r w:rsidR="006D47BE" w:rsidRPr="006D47BE">
        <w:rPr>
          <w:color w:val="002060"/>
          <w:szCs w:val="21"/>
        </w:rPr>
        <w:t xml:space="preserve"> </w:t>
      </w:r>
      <w:r w:rsidR="00C81BF8" w:rsidRPr="006D47BE">
        <w:rPr>
          <w:color w:val="002060"/>
          <w:szCs w:val="21"/>
        </w:rPr>
        <w:t>(2008)</w:t>
      </w:r>
      <w:r w:rsidR="00C81BF8" w:rsidRPr="00993AA1">
        <w:rPr>
          <w:color w:val="000000"/>
          <w:szCs w:val="21"/>
        </w:rPr>
        <w:t xml:space="preserve"> indicated that the surface water quality in urban is worse than that in village.</w:t>
      </w:r>
      <w:r w:rsidR="00384D1A" w:rsidRPr="00993AA1">
        <w:rPr>
          <w:color w:val="000000"/>
          <w:szCs w:val="21"/>
        </w:rPr>
        <w:t xml:space="preserve"> </w:t>
      </w:r>
      <w:r w:rsidR="00C81BF8" w:rsidRPr="006D47BE">
        <w:rPr>
          <w:color w:val="002060"/>
          <w:szCs w:val="21"/>
        </w:rPr>
        <w:t>Kibena</w:t>
      </w:r>
      <w:r w:rsidR="006D47BE" w:rsidRPr="006D47BE">
        <w:rPr>
          <w:color w:val="002060"/>
          <w:szCs w:val="21"/>
        </w:rPr>
        <w:t xml:space="preserve"> </w:t>
      </w:r>
      <w:r w:rsidR="00C81BF8" w:rsidRPr="006D47BE">
        <w:rPr>
          <w:color w:val="002060"/>
          <w:szCs w:val="21"/>
        </w:rPr>
        <w:t>(2014)</w:t>
      </w:r>
      <w:r w:rsidR="00C81BF8" w:rsidRPr="00993AA1">
        <w:rPr>
          <w:szCs w:val="21"/>
        </w:rPr>
        <w:t xml:space="preserve"> indicated that settlements and agricultural areas are the ones mainly affecting the water quality in Upper Manyame River. But </w:t>
      </w:r>
      <w:r w:rsidR="00C81BF8" w:rsidRPr="00993AA1">
        <w:rPr>
          <w:color w:val="000000"/>
          <w:szCs w:val="21"/>
        </w:rPr>
        <w:t xml:space="preserve">the relationships between land use and water quality have </w:t>
      </w:r>
      <w:r w:rsidR="00C81BF8" w:rsidRPr="00993AA1">
        <w:rPr>
          <w:color w:val="000000"/>
          <w:szCs w:val="21"/>
        </w:rPr>
        <w:lastRenderedPageBreak/>
        <w:t>temporal and spatial differences, caused by</w:t>
      </w:r>
      <w:r w:rsidR="00AF0C04">
        <w:rPr>
          <w:color w:val="000000"/>
          <w:szCs w:val="21"/>
        </w:rPr>
        <w:t xml:space="preserve"> the level of urbanization and c</w:t>
      </w:r>
      <w:r w:rsidR="00C81BF8" w:rsidRPr="00993AA1">
        <w:rPr>
          <w:color w:val="000000"/>
          <w:szCs w:val="21"/>
        </w:rPr>
        <w:t>haracteristic of spatio-temporal scales.</w:t>
      </w:r>
    </w:p>
    <w:p w:rsidR="00BA6B85" w:rsidRPr="00BA6B85" w:rsidRDefault="00B518F0" w:rsidP="00384D1A">
      <w:pPr>
        <w:autoSpaceDE w:val="0"/>
        <w:autoSpaceDN w:val="0"/>
        <w:adjustRightInd w:val="0"/>
        <w:spacing w:line="300" w:lineRule="auto"/>
        <w:ind w:firstLineChars="200" w:firstLine="420"/>
        <w:jc w:val="left"/>
        <w:rPr>
          <w:szCs w:val="21"/>
        </w:rPr>
      </w:pPr>
      <w:r w:rsidRPr="00993AA1">
        <w:rPr>
          <w:szCs w:val="21"/>
        </w:rPr>
        <w:t>Since 2000,</w:t>
      </w:r>
      <w:r w:rsidRPr="00993AA1">
        <w:rPr>
          <w:rFonts w:eastAsia="AdvGulliv-R"/>
          <w:kern w:val="0"/>
          <w:szCs w:val="21"/>
        </w:rPr>
        <w:t xml:space="preserve"> growing populations and migration towards</w:t>
      </w:r>
      <w:r w:rsidRPr="00993AA1">
        <w:rPr>
          <w:rFonts w:eastAsiaTheme="minorEastAsia"/>
          <w:kern w:val="0"/>
          <w:szCs w:val="21"/>
        </w:rPr>
        <w:t xml:space="preserve"> ha</w:t>
      </w:r>
      <w:r w:rsidR="00AF0C04">
        <w:rPr>
          <w:rFonts w:eastAsiaTheme="minorEastAsia"/>
          <w:kern w:val="0"/>
          <w:szCs w:val="21"/>
        </w:rPr>
        <w:t>ve produced</w:t>
      </w:r>
      <w:r w:rsidRPr="00993AA1">
        <w:rPr>
          <w:rFonts w:eastAsiaTheme="minorEastAsia"/>
          <w:kern w:val="0"/>
          <w:szCs w:val="21"/>
        </w:rPr>
        <w:t xml:space="preserve"> a major impact on water environment </w:t>
      </w:r>
      <w:r w:rsidR="00AF0C04">
        <w:rPr>
          <w:rFonts w:eastAsiaTheme="minorEastAsia"/>
          <w:kern w:val="0"/>
          <w:szCs w:val="21"/>
        </w:rPr>
        <w:t xml:space="preserve">quality </w:t>
      </w:r>
      <w:r w:rsidRPr="00993AA1">
        <w:rPr>
          <w:rFonts w:eastAsiaTheme="minorEastAsia"/>
          <w:kern w:val="0"/>
          <w:szCs w:val="21"/>
        </w:rPr>
        <w:t>in Qinhuai River watershed. Especially u</w:t>
      </w:r>
      <w:r w:rsidR="00F277D2" w:rsidRPr="00993AA1">
        <w:rPr>
          <w:color w:val="000000"/>
          <w:szCs w:val="21"/>
        </w:rPr>
        <w:t>rbanization increases impervious area, alters the configuration, composition and context of land use types. And then urbanization causes local decreases in infiltration,</w:t>
      </w:r>
      <w:r w:rsidR="00F277D2" w:rsidRPr="00993AA1">
        <w:rPr>
          <w:szCs w:val="21"/>
        </w:rPr>
        <w:t xml:space="preserve"> (</w:t>
      </w:r>
      <w:r w:rsidR="00F277D2" w:rsidRPr="006D47BE">
        <w:rPr>
          <w:color w:val="002060"/>
          <w:szCs w:val="21"/>
        </w:rPr>
        <w:t>de Andrade et al., 2008</w:t>
      </w:r>
      <w:r w:rsidR="00F277D2" w:rsidRPr="00993AA1">
        <w:rPr>
          <w:szCs w:val="21"/>
        </w:rPr>
        <w:t>)</w:t>
      </w:r>
      <w:r w:rsidR="00AF0C04">
        <w:rPr>
          <w:szCs w:val="21"/>
        </w:rPr>
        <w:t>,</w:t>
      </w:r>
      <w:r w:rsidR="00F277D2" w:rsidRPr="00993AA1">
        <w:rPr>
          <w:szCs w:val="21"/>
        </w:rPr>
        <w:t xml:space="preserve"> increase runoff volume</w:t>
      </w:r>
      <w:r w:rsidR="00F277D2" w:rsidRPr="00993AA1">
        <w:rPr>
          <w:color w:val="000066"/>
          <w:szCs w:val="21"/>
        </w:rPr>
        <w:t xml:space="preserve"> ( </w:t>
      </w:r>
      <w:r w:rsidR="00F277D2" w:rsidRPr="006D47BE">
        <w:rPr>
          <w:color w:val="002060"/>
          <w:szCs w:val="21"/>
        </w:rPr>
        <w:t>Olang and Furst, 2010)</w:t>
      </w:r>
      <w:r w:rsidR="00F277D2" w:rsidRPr="00993AA1">
        <w:rPr>
          <w:szCs w:val="21"/>
        </w:rPr>
        <w:t xml:space="preserve">, </w:t>
      </w:r>
      <w:r w:rsidR="00AF0C04" w:rsidRPr="00AF0C04">
        <w:rPr>
          <w:color w:val="000000"/>
          <w:szCs w:val="21"/>
        </w:rPr>
        <w:t>aggravate</w:t>
      </w:r>
      <w:r w:rsidR="00F277D2" w:rsidRPr="00993AA1">
        <w:rPr>
          <w:color w:val="000000"/>
          <w:szCs w:val="21"/>
        </w:rPr>
        <w:t xml:space="preserve"> water quality (</w:t>
      </w:r>
      <w:r w:rsidR="00F277D2" w:rsidRPr="006D47BE">
        <w:rPr>
          <w:color w:val="002060"/>
          <w:szCs w:val="21"/>
        </w:rPr>
        <w:t>e.g., Ren et al., 2003; Wang et al., 2008; Tu and Xia, 2008</w:t>
      </w:r>
      <w:r w:rsidR="00F277D2" w:rsidRPr="00993AA1">
        <w:rPr>
          <w:color w:val="000066"/>
          <w:szCs w:val="21"/>
        </w:rPr>
        <w:t xml:space="preserve"> </w:t>
      </w:r>
      <w:r w:rsidR="00F277D2" w:rsidRPr="00993AA1">
        <w:rPr>
          <w:color w:val="000000"/>
          <w:szCs w:val="21"/>
        </w:rPr>
        <w:t>).</w:t>
      </w:r>
      <w:r w:rsidR="006D47BE">
        <w:rPr>
          <w:color w:val="000000"/>
          <w:szCs w:val="21"/>
        </w:rPr>
        <w:t xml:space="preserve"> </w:t>
      </w:r>
      <w:r w:rsidR="008F1B4C" w:rsidRPr="006D47BE">
        <w:rPr>
          <w:color w:val="002060"/>
          <w:szCs w:val="21"/>
        </w:rPr>
        <w:t xml:space="preserve">Rui (2012) </w:t>
      </w:r>
      <w:r w:rsidR="008F1B4C" w:rsidRPr="006D47BE">
        <w:rPr>
          <w:szCs w:val="21"/>
        </w:rPr>
        <w:t>and</w:t>
      </w:r>
      <w:r w:rsidR="008F1B4C" w:rsidRPr="006D47BE">
        <w:rPr>
          <w:color w:val="002060"/>
          <w:szCs w:val="21"/>
        </w:rPr>
        <w:t xml:space="preserve"> Han (2007)</w:t>
      </w:r>
      <w:r w:rsidR="008F1B4C" w:rsidRPr="00993AA1">
        <w:rPr>
          <w:szCs w:val="21"/>
        </w:rPr>
        <w:t xml:space="preserve"> indicated that present study only relates to impact of land use change on runoff, ignoring the influence of the urbanization on water quality in Qinhuai watershed. </w:t>
      </w:r>
      <w:r w:rsidR="008F1B4C" w:rsidRPr="00820B6D">
        <w:rPr>
          <w:color w:val="002060"/>
          <w:szCs w:val="21"/>
        </w:rPr>
        <w:t>Li (2013)</w:t>
      </w:r>
      <w:r w:rsidR="008F1B4C" w:rsidRPr="00993AA1">
        <w:rPr>
          <w:szCs w:val="21"/>
        </w:rPr>
        <w:t xml:space="preserve"> indicated that present study ignore spatial and temporal variations of water quality in the whole watershed and the impacts of the urbanization on water quality.</w:t>
      </w:r>
      <w:r w:rsidR="00384D1A" w:rsidRPr="00993AA1">
        <w:rPr>
          <w:szCs w:val="21"/>
        </w:rPr>
        <w:t xml:space="preserve"> </w:t>
      </w:r>
      <w:r w:rsidR="004E1A0B" w:rsidRPr="00993AA1">
        <w:rPr>
          <w:szCs w:val="21"/>
        </w:rPr>
        <w:t xml:space="preserve">So, the relationship </w:t>
      </w:r>
      <w:r w:rsidR="004E1A0B" w:rsidRPr="006D47BE">
        <w:rPr>
          <w:szCs w:val="21"/>
        </w:rPr>
        <w:t>between</w:t>
      </w:r>
      <w:r w:rsidR="004E1A0B" w:rsidRPr="006D47BE">
        <w:t> </w:t>
      </w:r>
      <w:r w:rsidR="004E1A0B" w:rsidRPr="006D47BE">
        <w:rPr>
          <w:szCs w:val="21"/>
        </w:rPr>
        <w:t>the water quality and land use is needed to study</w:t>
      </w:r>
      <w:r w:rsidR="004E1A0B" w:rsidRPr="006D47BE">
        <w:t> in Qinhuai watershed.</w:t>
      </w:r>
    </w:p>
    <w:p w:rsidR="00BC51BD" w:rsidRPr="00780A00" w:rsidRDefault="00BC51BD" w:rsidP="002F54A2">
      <w:pPr>
        <w:pStyle w:val="2"/>
        <w:spacing w:before="120" w:after="120" w:line="415" w:lineRule="auto"/>
        <w:rPr>
          <w:rFonts w:ascii="Times New Roman" w:hAnsi="Times New Roman"/>
          <w:sz w:val="21"/>
          <w:szCs w:val="28"/>
          <w:lang w:eastAsia="zh-CN"/>
        </w:rPr>
      </w:pPr>
      <w:r w:rsidRPr="00780A00">
        <w:rPr>
          <w:rFonts w:ascii="Times New Roman" w:hAnsi="Times New Roman" w:hint="eastAsia"/>
          <w:sz w:val="21"/>
          <w:szCs w:val="28"/>
        </w:rPr>
        <w:t>2.</w:t>
      </w:r>
      <w:r w:rsidR="003206C8" w:rsidRPr="00780A00">
        <w:rPr>
          <w:rFonts w:ascii="Times New Roman" w:eastAsiaTheme="minorEastAsia" w:hAnsi="Times New Roman" w:cs="TimesNewRomanPS-BoldMT"/>
          <w:bCs w:val="0"/>
          <w:kern w:val="0"/>
          <w:sz w:val="21"/>
        </w:rPr>
        <w:t xml:space="preserve"> Materials and methods</w:t>
      </w:r>
    </w:p>
    <w:p w:rsidR="001F3F46" w:rsidRPr="00780A00" w:rsidRDefault="00384D1A" w:rsidP="002F54A2">
      <w:pPr>
        <w:pStyle w:val="3"/>
        <w:spacing w:before="120" w:after="120" w:line="415" w:lineRule="auto"/>
        <w:rPr>
          <w:rFonts w:ascii="Times New Roman" w:eastAsia="黑体" w:hAnsi="Times New Roman"/>
          <w:sz w:val="21"/>
          <w:szCs w:val="21"/>
          <w:lang w:val="en-US" w:eastAsia="zh-CN"/>
        </w:rPr>
      </w:pPr>
      <w:r w:rsidRPr="00780A00">
        <w:rPr>
          <w:rFonts w:ascii="Times New Roman" w:eastAsia="黑体" w:hAnsi="Times New Roman"/>
          <w:sz w:val="21"/>
          <w:szCs w:val="21"/>
          <w:lang w:val="en-US" w:eastAsia="zh-CN"/>
        </w:rPr>
        <w:t>2.1</w:t>
      </w:r>
      <w:r w:rsidR="00780A00" w:rsidRPr="00780A00">
        <w:rPr>
          <w:rFonts w:ascii="Times New Roman" w:eastAsia="黑体" w:hAnsi="Times New Roman"/>
          <w:sz w:val="21"/>
          <w:szCs w:val="21"/>
          <w:lang w:val="en-US" w:eastAsia="zh-CN"/>
        </w:rPr>
        <w:t xml:space="preserve"> </w:t>
      </w:r>
      <w:r w:rsidRPr="00780A00">
        <w:rPr>
          <w:rFonts w:ascii="Times New Roman" w:eastAsia="黑体" w:hAnsi="Times New Roman"/>
          <w:sz w:val="21"/>
          <w:szCs w:val="21"/>
          <w:lang w:val="en-US" w:eastAsia="zh-CN"/>
        </w:rPr>
        <w:t>study area</w:t>
      </w:r>
    </w:p>
    <w:p w:rsidR="00567FAA" w:rsidRDefault="00384D1A" w:rsidP="005B77F0">
      <w:pPr>
        <w:autoSpaceDE w:val="0"/>
        <w:autoSpaceDN w:val="0"/>
        <w:adjustRightInd w:val="0"/>
        <w:ind w:firstLineChars="150" w:firstLine="315"/>
        <w:jc w:val="left"/>
        <w:rPr>
          <w:rFonts w:eastAsiaTheme="minorEastAsia" w:cs="TimesNewRomanPSMT"/>
          <w:kern w:val="0"/>
        </w:rPr>
      </w:pPr>
      <w:r w:rsidRPr="00993AA1">
        <w:rPr>
          <w:rFonts w:eastAsiaTheme="minorEastAsia" w:cs="TimesNewRomanPSMT"/>
          <w:kern w:val="0"/>
        </w:rPr>
        <w:t xml:space="preserve">Qinhuai River watershed is located in the south bank of Nanjing, which has an area of </w:t>
      </w:r>
      <w:r w:rsidR="00820B6D">
        <w:rPr>
          <w:rFonts w:eastAsiaTheme="minorEastAsia" w:cs="TimesNewRomanPSMT"/>
          <w:kern w:val="0"/>
        </w:rPr>
        <w:t xml:space="preserve">2631 </w:t>
      </w:r>
      <w:r w:rsidRPr="00993AA1">
        <w:rPr>
          <w:rFonts w:eastAsiaTheme="minorEastAsia" w:cs="TimesNewRomanPSMT"/>
          <w:kern w:val="0"/>
        </w:rPr>
        <w:t>square kilometers</w:t>
      </w:r>
      <w:r w:rsidR="002F54A2">
        <w:rPr>
          <w:rFonts w:eastAsiaTheme="minorEastAsia" w:cs="TimesNewRomanPSMT"/>
          <w:kern w:val="0"/>
        </w:rPr>
        <w:t xml:space="preserve"> (Fig.1)</w:t>
      </w:r>
      <w:r w:rsidRPr="00993AA1">
        <w:rPr>
          <w:rFonts w:eastAsiaTheme="minorEastAsia" w:cs="TimesNewRomanPSMT"/>
          <w:kern w:val="0"/>
        </w:rPr>
        <w:t>. Qinhuai River watershed encompass Nanjing and Jurong cities of Jiangsu Province, China</w:t>
      </w:r>
      <w:r w:rsidR="00820B6D">
        <w:rPr>
          <w:rFonts w:eastAsiaTheme="minorEastAsia" w:cs="TimesNewRomanPSMT"/>
          <w:kern w:val="0"/>
        </w:rPr>
        <w:t xml:space="preserve"> (</w:t>
      </w:r>
      <w:r w:rsidRPr="006D47BE">
        <w:rPr>
          <w:rFonts w:eastAsiaTheme="minorEastAsia" w:cs="TimesNewRomanPSMT"/>
          <w:color w:val="002060"/>
          <w:kern w:val="0"/>
        </w:rPr>
        <w:t>Du et al</w:t>
      </w:r>
      <w:r w:rsidR="00820B6D">
        <w:rPr>
          <w:rFonts w:eastAsiaTheme="minorEastAsia" w:cs="TimesNewRomanPSMT"/>
          <w:color w:val="002060"/>
          <w:kern w:val="0"/>
        </w:rPr>
        <w:t xml:space="preserve">., </w:t>
      </w:r>
      <w:r w:rsidRPr="006D47BE">
        <w:rPr>
          <w:rFonts w:eastAsiaTheme="minorEastAsia" w:cs="TimesNewRomanPSMT" w:hint="eastAsia"/>
          <w:color w:val="002060"/>
          <w:kern w:val="0"/>
        </w:rPr>
        <w:t>2012</w:t>
      </w:r>
      <w:r w:rsidRPr="00993AA1">
        <w:rPr>
          <w:rFonts w:eastAsiaTheme="minorEastAsia" w:cs="TimesNewRomanPSMT"/>
          <w:kern w:val="0"/>
        </w:rPr>
        <w:t xml:space="preserve"> </w:t>
      </w:r>
      <w:r w:rsidR="00820B6D">
        <w:rPr>
          <w:rFonts w:eastAsiaTheme="minorEastAsia" w:cs="TimesNewRomanPSMT"/>
          <w:kern w:val="0"/>
        </w:rPr>
        <w:t>)</w:t>
      </w:r>
      <w:r w:rsidRPr="00993AA1">
        <w:rPr>
          <w:rFonts w:eastAsiaTheme="minorEastAsia" w:cs="TimesNewRomanPSMT"/>
          <w:kern w:val="0"/>
        </w:rPr>
        <w:t>. Its topography like a cattail leaf fan, surrounded by hills and mountains</w:t>
      </w:r>
      <w:r w:rsidR="00820B6D">
        <w:rPr>
          <w:rFonts w:eastAsiaTheme="minorEastAsia" w:cs="TimesNewRomanPSMT"/>
          <w:kern w:val="0"/>
        </w:rPr>
        <w:t>(</w:t>
      </w:r>
      <w:r w:rsidRPr="006D47BE">
        <w:rPr>
          <w:rFonts w:eastAsiaTheme="minorEastAsia" w:cs="TimesNewRomanPSMT"/>
          <w:color w:val="002060"/>
          <w:kern w:val="0"/>
        </w:rPr>
        <w:t>Liu et al</w:t>
      </w:r>
      <w:r w:rsidR="00820B6D">
        <w:rPr>
          <w:rFonts w:eastAsiaTheme="minorEastAsia" w:cs="TimesNewRomanPSMT"/>
          <w:color w:val="002060"/>
          <w:kern w:val="0"/>
        </w:rPr>
        <w:t>.,</w:t>
      </w:r>
      <w:r w:rsidRPr="006D47BE">
        <w:rPr>
          <w:rFonts w:eastAsiaTheme="minorEastAsia" w:cs="TimesNewRomanPSMT"/>
          <w:color w:val="002060"/>
          <w:kern w:val="0"/>
        </w:rPr>
        <w:t xml:space="preserve"> 2012</w:t>
      </w:r>
      <w:r w:rsidR="00820B6D">
        <w:rPr>
          <w:rFonts w:eastAsiaTheme="minorEastAsia" w:cs="TimesNewRomanPSMT"/>
          <w:color w:val="002060"/>
          <w:kern w:val="0"/>
        </w:rPr>
        <w:t>)</w:t>
      </w:r>
      <w:r w:rsidRPr="00993AA1">
        <w:rPr>
          <w:rFonts w:eastAsiaTheme="minorEastAsia" w:cs="TimesNewRomanPSMT"/>
          <w:kern w:val="0"/>
        </w:rPr>
        <w:t xml:space="preserve">. Water finally flows into the Yangtze River via the </w:t>
      </w:r>
      <w:r w:rsidR="00AF0C04">
        <w:rPr>
          <w:rFonts w:eastAsiaTheme="minorEastAsia" w:cs="TimesNewRomanPSMT"/>
          <w:kern w:val="0"/>
        </w:rPr>
        <w:t xml:space="preserve">Wuding men water gate and </w:t>
      </w:r>
      <w:r w:rsidRPr="00993AA1">
        <w:rPr>
          <w:rFonts w:eastAsiaTheme="minorEastAsia" w:cs="TimesNewRomanPSMT"/>
          <w:kern w:val="0"/>
        </w:rPr>
        <w:t>Qinhuai New River in northwest corner of the basin. Watershed lies in the humid climatic region. Aver</w:t>
      </w:r>
      <w:r w:rsidR="00AF0C04">
        <w:rPr>
          <w:rFonts w:eastAsiaTheme="minorEastAsia" w:cs="TimesNewRomanPSMT"/>
          <w:kern w:val="0"/>
        </w:rPr>
        <w:t>age annual rainfall is 1047.8mm. A</w:t>
      </w:r>
      <w:r w:rsidRPr="00993AA1">
        <w:rPr>
          <w:rFonts w:eastAsiaTheme="minorEastAsia" w:cs="TimesNewRomanPSMT"/>
          <w:kern w:val="0"/>
        </w:rPr>
        <w:t>verage temperature is 15.4</w:t>
      </w:r>
      <w:r w:rsidRPr="00993AA1">
        <w:rPr>
          <w:rFonts w:eastAsia="#cb#ce#cc#e5" w:cs="#cb#ce#cc#e5" w:hint="eastAsia"/>
          <w:kern w:val="0"/>
        </w:rPr>
        <w:t>℃</w:t>
      </w:r>
      <w:r w:rsidRPr="00993AA1">
        <w:rPr>
          <w:rFonts w:eastAsiaTheme="minorEastAsia" w:cs="TimesNewRomanPSMT"/>
          <w:kern w:val="0"/>
        </w:rPr>
        <w:t>. In recent decades, watershed experienced dramatic urbanization, which has aggravated</w:t>
      </w:r>
      <w:r w:rsidRPr="00993AA1">
        <w:rPr>
          <w:rFonts w:cs="Arial"/>
          <w:bCs/>
          <w:color w:val="2B2B2B"/>
          <w:szCs w:val="27"/>
          <w:shd w:val="clear" w:color="auto" w:fill="FAFAFA"/>
        </w:rPr>
        <w:t xml:space="preserve"> </w:t>
      </w:r>
      <w:r w:rsidR="00AF0C04">
        <w:rPr>
          <w:rFonts w:cs="Arial"/>
          <w:bCs/>
          <w:color w:val="2B2B2B"/>
          <w:szCs w:val="27"/>
          <w:shd w:val="clear" w:color="auto" w:fill="FAFAFA"/>
        </w:rPr>
        <w:t>w</w:t>
      </w:r>
      <w:r w:rsidRPr="00993AA1">
        <w:rPr>
          <w:rFonts w:eastAsiaTheme="minorEastAsia" w:cs="TimesNewRomanPSMT"/>
          <w:kern w:val="0"/>
        </w:rPr>
        <w:t>ater quality deterioration.</w:t>
      </w:r>
    </w:p>
    <w:p w:rsidR="00567FAA" w:rsidRDefault="00567FAA" w:rsidP="002F54A2">
      <w:pPr>
        <w:autoSpaceDE w:val="0"/>
        <w:autoSpaceDN w:val="0"/>
        <w:adjustRightInd w:val="0"/>
        <w:ind w:firstLineChars="150" w:firstLine="315"/>
        <w:jc w:val="center"/>
        <w:rPr>
          <w:rFonts w:eastAsiaTheme="minorEastAsia" w:cs="TimesNewRomanPSMT"/>
          <w:kern w:val="0"/>
        </w:rPr>
      </w:pPr>
      <w:r>
        <w:rPr>
          <w:rFonts w:eastAsiaTheme="minorEastAsia" w:cs="TimesNewRomanPSMT"/>
          <w:noProof/>
          <w:kern w:val="0"/>
        </w:rPr>
        <w:drawing>
          <wp:inline distT="0" distB="0" distL="0" distR="0">
            <wp:extent cx="3295290" cy="3177854"/>
            <wp:effectExtent l="0" t="0" r="63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无标题.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0598" cy="3182973"/>
                    </a:xfrm>
                    <a:prstGeom prst="rect">
                      <a:avLst/>
                    </a:prstGeom>
                  </pic:spPr>
                </pic:pic>
              </a:graphicData>
            </a:graphic>
          </wp:inline>
        </w:drawing>
      </w:r>
    </w:p>
    <w:p w:rsidR="00567FAA" w:rsidRDefault="002F54A2" w:rsidP="002F54A2">
      <w:pPr>
        <w:autoSpaceDE w:val="0"/>
        <w:autoSpaceDN w:val="0"/>
        <w:adjustRightInd w:val="0"/>
        <w:ind w:firstLineChars="150" w:firstLine="315"/>
        <w:jc w:val="center"/>
        <w:rPr>
          <w:rFonts w:eastAsiaTheme="minorEastAsia" w:cs="TimesNewRomanPSMT"/>
          <w:kern w:val="0"/>
        </w:rPr>
      </w:pPr>
      <w:r>
        <w:rPr>
          <w:rFonts w:eastAsiaTheme="minorEastAsia" w:cs="TimesNewRomanPSMT" w:hint="eastAsia"/>
          <w:kern w:val="0"/>
        </w:rPr>
        <w:lastRenderedPageBreak/>
        <w:t>Fig</w:t>
      </w:r>
      <w:r>
        <w:rPr>
          <w:rFonts w:eastAsiaTheme="minorEastAsia" w:cs="TimesNewRomanPSMT"/>
          <w:kern w:val="0"/>
        </w:rPr>
        <w:t xml:space="preserve">. </w:t>
      </w:r>
      <w:r>
        <w:rPr>
          <w:rFonts w:eastAsiaTheme="minorEastAsia" w:cs="TimesNewRomanPSMT" w:hint="eastAsia"/>
          <w:kern w:val="0"/>
        </w:rPr>
        <w:t>1</w:t>
      </w:r>
      <w:r>
        <w:rPr>
          <w:rFonts w:eastAsiaTheme="minorEastAsia" w:cs="TimesNewRomanPSMT"/>
          <w:kern w:val="0"/>
        </w:rPr>
        <w:t xml:space="preserve"> Study area and </w:t>
      </w:r>
      <w:r w:rsidR="00FE1E04">
        <w:rPr>
          <w:rFonts w:eastAsiaTheme="minorEastAsia" w:cs="TimesNewRomanPSMT"/>
          <w:kern w:val="0"/>
        </w:rPr>
        <w:t xml:space="preserve">spatial distribution </w:t>
      </w:r>
      <w:r>
        <w:rPr>
          <w:rFonts w:eastAsiaTheme="minorEastAsia" w:cs="TimesNewRomanPSMT"/>
          <w:kern w:val="0"/>
        </w:rPr>
        <w:t xml:space="preserve">of </w:t>
      </w:r>
      <w:r w:rsidR="00FE1E04">
        <w:rPr>
          <w:rFonts w:eastAsiaTheme="minorEastAsia" w:cs="TimesNewRomanPSMT"/>
          <w:kern w:val="0"/>
        </w:rPr>
        <w:t xml:space="preserve">surface water quality monitoring stations </w:t>
      </w:r>
    </w:p>
    <w:p w:rsidR="00384D1A" w:rsidRPr="00780A00" w:rsidRDefault="00384D1A" w:rsidP="005D42E2">
      <w:pPr>
        <w:pStyle w:val="3"/>
        <w:spacing w:before="120" w:after="120" w:line="415" w:lineRule="auto"/>
        <w:rPr>
          <w:rFonts w:ascii="Times New Roman" w:eastAsia="黑体" w:hAnsi="Times New Roman"/>
          <w:sz w:val="21"/>
          <w:szCs w:val="21"/>
          <w:lang w:eastAsia="zh-CN"/>
        </w:rPr>
      </w:pPr>
      <w:r w:rsidRPr="00780A00">
        <w:rPr>
          <w:rFonts w:ascii="Times New Roman" w:eastAsia="黑体" w:hAnsi="Times New Roman" w:hint="eastAsia"/>
          <w:sz w:val="21"/>
          <w:szCs w:val="21"/>
        </w:rPr>
        <w:t>2.2</w:t>
      </w:r>
      <w:r w:rsidRPr="00780A00">
        <w:rPr>
          <w:rFonts w:ascii="Times New Roman" w:eastAsia="黑体" w:hAnsi="Times New Roman"/>
          <w:sz w:val="21"/>
          <w:szCs w:val="21"/>
        </w:rPr>
        <w:t xml:space="preserve"> </w:t>
      </w:r>
      <w:r w:rsidRPr="00780A00">
        <w:rPr>
          <w:rFonts w:ascii="Times New Roman" w:eastAsia="黑体" w:hAnsi="Times New Roman" w:hint="eastAsia"/>
          <w:sz w:val="21"/>
          <w:szCs w:val="21"/>
          <w:lang w:eastAsia="zh-CN"/>
        </w:rPr>
        <w:t>Land</w:t>
      </w:r>
      <w:r w:rsidRPr="00780A00">
        <w:rPr>
          <w:rFonts w:ascii="Times New Roman" w:eastAsia="黑体" w:hAnsi="Times New Roman"/>
          <w:sz w:val="21"/>
          <w:szCs w:val="21"/>
          <w:lang w:eastAsia="zh-CN"/>
        </w:rPr>
        <w:t xml:space="preserve"> use data</w:t>
      </w:r>
    </w:p>
    <w:p w:rsidR="00384D1A" w:rsidRPr="00AF0C04" w:rsidRDefault="00AF0C04" w:rsidP="00AF0C04">
      <w:pPr>
        <w:autoSpaceDE w:val="0"/>
        <w:autoSpaceDN w:val="0"/>
        <w:adjustRightInd w:val="0"/>
        <w:ind w:firstLineChars="200" w:firstLine="420"/>
        <w:jc w:val="left"/>
        <w:rPr>
          <w:rFonts w:eastAsia="GulliverRM" w:cs="GulliverRM"/>
          <w:color w:val="000000"/>
          <w:kern w:val="0"/>
          <w:szCs w:val="24"/>
        </w:rPr>
      </w:pPr>
      <w:r>
        <w:rPr>
          <w:rFonts w:eastAsia="GulliverRM" w:cs="GulliverRM"/>
          <w:color w:val="000000"/>
          <w:kern w:val="0"/>
          <w:szCs w:val="24"/>
        </w:rPr>
        <w:t>L</w:t>
      </w:r>
      <w:r w:rsidR="00384D1A" w:rsidRPr="00993AA1">
        <w:rPr>
          <w:rFonts w:eastAsia="GulliverRM" w:cs="GulliverRM"/>
          <w:color w:val="000000"/>
          <w:kern w:val="0"/>
          <w:szCs w:val="24"/>
        </w:rPr>
        <w:t>and use map</w:t>
      </w:r>
      <w:r>
        <w:rPr>
          <w:rFonts w:eastAsia="GulliverRM" w:cs="GulliverRM"/>
          <w:color w:val="000000"/>
          <w:kern w:val="0"/>
          <w:szCs w:val="24"/>
        </w:rPr>
        <w:t>s</w:t>
      </w:r>
      <w:r w:rsidR="00384D1A" w:rsidRPr="00993AA1">
        <w:rPr>
          <w:rFonts w:eastAsia="GulliverRM" w:cs="GulliverRM"/>
          <w:color w:val="000000"/>
          <w:kern w:val="0"/>
          <w:szCs w:val="24"/>
        </w:rPr>
        <w:t xml:space="preserve"> w</w:t>
      </w:r>
      <w:r>
        <w:rPr>
          <w:rFonts w:eastAsia="GulliverRM" w:cs="GulliverRM"/>
          <w:color w:val="000000"/>
          <w:kern w:val="0"/>
          <w:szCs w:val="24"/>
        </w:rPr>
        <w:t>ere</w:t>
      </w:r>
      <w:r w:rsidR="00384D1A" w:rsidRPr="00993AA1">
        <w:rPr>
          <w:rFonts w:eastAsia="GulliverRM" w:cs="GulliverRM"/>
          <w:color w:val="000000"/>
          <w:kern w:val="0"/>
          <w:szCs w:val="24"/>
        </w:rPr>
        <w:t xml:space="preserve"> derived from</w:t>
      </w:r>
      <w:r w:rsidR="00384D1A" w:rsidRPr="00AF0C04">
        <w:rPr>
          <w:rStyle w:val="apple-converted-space"/>
          <w:rFonts w:cs="Arial"/>
          <w:bCs/>
          <w:szCs w:val="27"/>
          <w:shd w:val="clear" w:color="auto" w:fill="FAFAFA"/>
        </w:rPr>
        <w:t> “</w:t>
      </w:r>
      <w:r w:rsidR="00384D1A" w:rsidRPr="00AF0C04">
        <w:rPr>
          <w:rFonts w:cs="Arial"/>
          <w:bCs/>
          <w:szCs w:val="27"/>
          <w:shd w:val="clear" w:color="auto" w:fill="FAFAFA"/>
        </w:rPr>
        <w:t>earth system science d</w:t>
      </w:r>
      <w:r w:rsidR="00384D1A" w:rsidRPr="00AF0C04">
        <w:rPr>
          <w:rFonts w:eastAsia="GulliverRM" w:cs="GulliverRM"/>
          <w:kern w:val="0"/>
          <w:szCs w:val="24"/>
        </w:rPr>
        <w:t>ata sharing network project”.</w:t>
      </w:r>
      <w:r w:rsidR="00384D1A" w:rsidRPr="00993AA1">
        <w:rPr>
          <w:rFonts w:eastAsia="GulliverRM" w:cs="GulliverRM"/>
          <w:color w:val="000000"/>
          <w:kern w:val="0"/>
          <w:szCs w:val="24"/>
        </w:rPr>
        <w:t xml:space="preserve"> Land use types for 2005</w:t>
      </w:r>
      <w:r w:rsidR="00384D1A" w:rsidRPr="00993AA1">
        <w:rPr>
          <w:rFonts w:eastAsia="GulliverRM" w:cs="GulliverRM" w:hint="eastAsia"/>
          <w:color w:val="000000"/>
          <w:kern w:val="0"/>
          <w:szCs w:val="24"/>
        </w:rPr>
        <w:t>, 2008,</w:t>
      </w:r>
      <w:r w:rsidR="00384D1A" w:rsidRPr="00993AA1">
        <w:rPr>
          <w:rFonts w:eastAsia="GulliverRM" w:cs="GulliverRM"/>
          <w:color w:val="000000"/>
          <w:kern w:val="0"/>
          <w:szCs w:val="24"/>
        </w:rPr>
        <w:t xml:space="preserve"> </w:t>
      </w:r>
      <w:r w:rsidR="00384D1A" w:rsidRPr="00993AA1">
        <w:rPr>
          <w:rFonts w:eastAsia="GulliverRM" w:cs="GulliverRM" w:hint="eastAsia"/>
          <w:color w:val="000000"/>
          <w:kern w:val="0"/>
          <w:szCs w:val="24"/>
        </w:rPr>
        <w:t>2010</w:t>
      </w:r>
      <w:r w:rsidR="00384D1A" w:rsidRPr="00993AA1">
        <w:rPr>
          <w:rFonts w:eastAsia="GulliverRM" w:cs="GulliverRM"/>
          <w:color w:val="000000"/>
          <w:kern w:val="0"/>
          <w:szCs w:val="24"/>
        </w:rPr>
        <w:t xml:space="preserve"> were classified into six categories: (1)</w:t>
      </w:r>
      <w:r w:rsidR="00820B6D">
        <w:rPr>
          <w:rFonts w:eastAsia="GulliverRM" w:cs="GulliverRM"/>
          <w:color w:val="000000"/>
          <w:kern w:val="0"/>
          <w:szCs w:val="24"/>
        </w:rPr>
        <w:t xml:space="preserve"> </w:t>
      </w:r>
      <w:r w:rsidR="002F54A2">
        <w:rPr>
          <w:rFonts w:eastAsia="GulliverRM" w:cs="GulliverRM"/>
          <w:color w:val="000000"/>
          <w:kern w:val="0"/>
          <w:szCs w:val="24"/>
        </w:rPr>
        <w:t>B</w:t>
      </w:r>
      <w:r w:rsidR="00384D1A" w:rsidRPr="00993AA1">
        <w:rPr>
          <w:rFonts w:eastAsia="GulliverRM" w:cs="GulliverRM"/>
          <w:color w:val="000000"/>
          <w:kern w:val="0"/>
          <w:szCs w:val="24"/>
        </w:rPr>
        <w:t>uilt-up</w:t>
      </w:r>
      <w:r w:rsidR="00567FAA">
        <w:rPr>
          <w:rFonts w:eastAsia="GulliverRM" w:cs="GulliverRM"/>
          <w:color w:val="000000"/>
          <w:kern w:val="0"/>
          <w:szCs w:val="24"/>
        </w:rPr>
        <w:t xml:space="preserve"> land</w:t>
      </w:r>
      <w:r w:rsidR="00384D1A" w:rsidRPr="00993AA1">
        <w:rPr>
          <w:rFonts w:eastAsia="GulliverRM" w:cs="GulliverRM"/>
          <w:color w:val="000000"/>
          <w:kern w:val="0"/>
          <w:szCs w:val="24"/>
        </w:rPr>
        <w:t xml:space="preserve">, (2) </w:t>
      </w:r>
      <w:r w:rsidR="00567FAA">
        <w:rPr>
          <w:rFonts w:eastAsia="GulliverRM" w:cs="GulliverRM"/>
          <w:color w:val="000000"/>
          <w:kern w:val="0"/>
          <w:szCs w:val="24"/>
        </w:rPr>
        <w:t>Crop</w:t>
      </w:r>
      <w:r w:rsidR="00384D1A" w:rsidRPr="00993AA1">
        <w:rPr>
          <w:rFonts w:eastAsia="GulliverRM" w:cs="GulliverRM"/>
          <w:color w:val="000000"/>
          <w:kern w:val="0"/>
          <w:szCs w:val="24"/>
        </w:rPr>
        <w:t xml:space="preserve">land, (3) </w:t>
      </w:r>
      <w:r w:rsidR="002F54A2">
        <w:rPr>
          <w:rFonts w:eastAsia="GulliverRM" w:cs="GulliverRM"/>
          <w:color w:val="000000"/>
          <w:kern w:val="0"/>
          <w:szCs w:val="24"/>
        </w:rPr>
        <w:t>F</w:t>
      </w:r>
      <w:r w:rsidR="00384D1A" w:rsidRPr="00993AA1">
        <w:rPr>
          <w:rFonts w:eastAsia="GulliverRM" w:cs="GulliverRM"/>
          <w:color w:val="000000"/>
          <w:kern w:val="0"/>
          <w:szCs w:val="24"/>
        </w:rPr>
        <w:t xml:space="preserve">orest, (4) </w:t>
      </w:r>
      <w:r w:rsidR="002F54A2">
        <w:rPr>
          <w:rFonts w:eastAsia="GulliverRM" w:cs="GulliverRM"/>
          <w:color w:val="000000"/>
          <w:kern w:val="0"/>
          <w:szCs w:val="24"/>
        </w:rPr>
        <w:t>G</w:t>
      </w:r>
      <w:r w:rsidR="00384D1A" w:rsidRPr="00993AA1">
        <w:rPr>
          <w:rFonts w:eastAsia="GulliverRM" w:cs="GulliverRM"/>
          <w:color w:val="000000"/>
          <w:kern w:val="0"/>
          <w:szCs w:val="24"/>
        </w:rPr>
        <w:t xml:space="preserve">rass, (5) </w:t>
      </w:r>
      <w:r w:rsidR="002F54A2">
        <w:rPr>
          <w:rFonts w:eastAsia="GulliverRM" w:cs="GulliverRM"/>
          <w:color w:val="000000"/>
          <w:kern w:val="0"/>
          <w:szCs w:val="24"/>
        </w:rPr>
        <w:t>W</w:t>
      </w:r>
      <w:r w:rsidR="00384D1A" w:rsidRPr="00993AA1">
        <w:rPr>
          <w:rFonts w:eastAsia="GulliverRM" w:cs="GulliverRM"/>
          <w:color w:val="000000"/>
          <w:kern w:val="0"/>
          <w:szCs w:val="24"/>
        </w:rPr>
        <w:t xml:space="preserve">ater body and (6) </w:t>
      </w:r>
      <w:r w:rsidR="002F54A2">
        <w:rPr>
          <w:rFonts w:eastAsia="GulliverRM" w:cs="GulliverRM"/>
          <w:color w:val="000000"/>
          <w:kern w:val="0"/>
          <w:szCs w:val="24"/>
        </w:rPr>
        <w:t>Unutilized</w:t>
      </w:r>
      <w:r w:rsidR="00384D1A" w:rsidRPr="00993AA1">
        <w:rPr>
          <w:rFonts w:eastAsia="GulliverRM" w:cs="GulliverRM"/>
          <w:color w:val="000000"/>
          <w:kern w:val="0"/>
          <w:szCs w:val="24"/>
        </w:rPr>
        <w:t xml:space="preserve"> land</w:t>
      </w:r>
      <w:r w:rsidR="002F54A2">
        <w:rPr>
          <w:rFonts w:eastAsia="GulliverRM" w:cs="GulliverRM"/>
          <w:color w:val="000000"/>
          <w:kern w:val="0"/>
          <w:szCs w:val="24"/>
        </w:rPr>
        <w:t xml:space="preserve"> (Fig. 2)</w:t>
      </w:r>
      <w:r w:rsidR="00384D1A" w:rsidRPr="00993AA1">
        <w:rPr>
          <w:rFonts w:eastAsia="GulliverRM" w:cs="GulliverRM"/>
          <w:color w:val="000000"/>
          <w:kern w:val="0"/>
          <w:szCs w:val="24"/>
        </w:rPr>
        <w:t xml:space="preserve">. Built-up </w:t>
      </w:r>
      <w:r>
        <w:rPr>
          <w:rFonts w:eastAsia="GulliverRM" w:cs="GulliverRM"/>
          <w:color w:val="000000"/>
          <w:kern w:val="0"/>
          <w:szCs w:val="24"/>
        </w:rPr>
        <w:t>land</w:t>
      </w:r>
      <w:r w:rsidR="00384D1A" w:rsidRPr="00993AA1">
        <w:rPr>
          <w:rFonts w:eastAsia="GulliverRM" w:cs="GulliverRM"/>
          <w:color w:val="000000"/>
          <w:kern w:val="0"/>
          <w:szCs w:val="24"/>
        </w:rPr>
        <w:t xml:space="preserve"> refers to areas with impervious manmade surfaces,</w:t>
      </w:r>
      <w:r w:rsidR="005B77F0">
        <w:rPr>
          <w:rFonts w:eastAsia="GulliverRM" w:cs="GulliverRM"/>
          <w:color w:val="000000"/>
          <w:kern w:val="0"/>
          <w:szCs w:val="24"/>
        </w:rPr>
        <w:t xml:space="preserve"> </w:t>
      </w:r>
      <w:r w:rsidR="00384D1A" w:rsidRPr="00993AA1">
        <w:rPr>
          <w:rFonts w:eastAsia="GulliverRM" w:cs="GulliverRM"/>
          <w:color w:val="000000"/>
          <w:kern w:val="0"/>
          <w:szCs w:val="24"/>
        </w:rPr>
        <w:t xml:space="preserve">such as residential and commercial structures and roads. </w:t>
      </w:r>
      <w:r w:rsidR="00567FAA">
        <w:rPr>
          <w:rFonts w:eastAsia="GulliverRM" w:cs="GulliverRM"/>
          <w:color w:val="000000"/>
          <w:kern w:val="0"/>
          <w:szCs w:val="24"/>
        </w:rPr>
        <w:t>Crop</w:t>
      </w:r>
      <w:r w:rsidR="00567FAA" w:rsidRPr="00993AA1">
        <w:rPr>
          <w:rFonts w:eastAsia="GulliverRM" w:cs="GulliverRM"/>
          <w:color w:val="000000"/>
          <w:kern w:val="0"/>
          <w:szCs w:val="24"/>
        </w:rPr>
        <w:t>land</w:t>
      </w:r>
      <w:r w:rsidR="00384D1A" w:rsidRPr="00993AA1">
        <w:rPr>
          <w:rFonts w:eastAsia="GulliverRM" w:cs="GulliverRM"/>
          <w:color w:val="000000"/>
          <w:kern w:val="0"/>
          <w:szCs w:val="24"/>
        </w:rPr>
        <w:t xml:space="preserve"> refers to the land used for producing </w:t>
      </w:r>
      <w:r>
        <w:rPr>
          <w:rFonts w:eastAsia="GulliverRM" w:cs="GulliverRM"/>
          <w:color w:val="000000"/>
          <w:kern w:val="0"/>
          <w:szCs w:val="24"/>
        </w:rPr>
        <w:t xml:space="preserve">foodstuffs and </w:t>
      </w:r>
      <w:r w:rsidR="00384D1A" w:rsidRPr="00993AA1">
        <w:rPr>
          <w:rFonts w:eastAsia="GulliverRM" w:cs="GulliverRM"/>
          <w:color w:val="000000"/>
          <w:kern w:val="0"/>
          <w:szCs w:val="24"/>
        </w:rPr>
        <w:t>vegetables. Forest includes land vegetated with shrubs and trees. Gr</w:t>
      </w:r>
      <w:r w:rsidR="002F54A2">
        <w:rPr>
          <w:rFonts w:eastAsia="GulliverRM" w:cs="GulliverRM"/>
          <w:color w:val="000000"/>
          <w:kern w:val="0"/>
          <w:szCs w:val="24"/>
        </w:rPr>
        <w:t>a</w:t>
      </w:r>
      <w:r w:rsidR="00384D1A" w:rsidRPr="00993AA1">
        <w:rPr>
          <w:rFonts w:eastAsia="GulliverRM" w:cs="GulliverRM"/>
          <w:color w:val="000000"/>
          <w:kern w:val="0"/>
          <w:szCs w:val="24"/>
        </w:rPr>
        <w:t xml:space="preserve">ss primarily consists of green space and grass. Water body consists of stream, reservoir, lake et al. </w:t>
      </w:r>
      <w:r w:rsidR="002F54A2">
        <w:rPr>
          <w:rFonts w:eastAsia="GulliverRM" w:cs="GulliverRM"/>
          <w:color w:val="000000"/>
          <w:kern w:val="0"/>
          <w:szCs w:val="24"/>
        </w:rPr>
        <w:t>Unutilized</w:t>
      </w:r>
      <w:r w:rsidR="00384D1A" w:rsidRPr="00993AA1">
        <w:rPr>
          <w:rFonts w:eastAsia="GulliverRM" w:cs="GulliverRM"/>
          <w:color w:val="000000"/>
          <w:kern w:val="0"/>
          <w:szCs w:val="24"/>
        </w:rPr>
        <w:t xml:space="preserve"> land consists of bare land and difficult to use the land</w:t>
      </w:r>
      <w:r w:rsidR="002F54A2">
        <w:rPr>
          <w:rFonts w:eastAsia="GulliverRM" w:cs="GulliverRM"/>
          <w:color w:val="000000"/>
          <w:kern w:val="0"/>
          <w:szCs w:val="24"/>
        </w:rPr>
        <w:t>.</w:t>
      </w:r>
      <w:r w:rsidR="005B77F0">
        <w:rPr>
          <w:rFonts w:eastAsia="GulliverRM" w:cs="GulliverRM"/>
          <w:color w:val="000000"/>
          <w:kern w:val="0"/>
          <w:szCs w:val="24"/>
        </w:rPr>
        <w:t xml:space="preserve"> </w:t>
      </w:r>
      <w:r w:rsidR="002F54A2">
        <w:rPr>
          <w:rFonts w:eastAsia="GulliverRM" w:cs="GulliverRM"/>
          <w:color w:val="000000"/>
          <w:kern w:val="0"/>
          <w:szCs w:val="24"/>
        </w:rPr>
        <w:t>Land</w:t>
      </w:r>
      <w:r w:rsidR="00384D1A" w:rsidRPr="00993AA1">
        <w:rPr>
          <w:rFonts w:eastAsiaTheme="minorEastAsia" w:cs="TimesNewRomanPS-BoldMT"/>
          <w:bCs/>
          <w:kern w:val="0"/>
        </w:rPr>
        <w:t xml:space="preserve"> use dynamic degree was used to analyze land use change, which</w:t>
      </w:r>
      <w:r w:rsidR="00384D1A" w:rsidRPr="00993AA1">
        <w:rPr>
          <w:rFonts w:eastAsiaTheme="minorEastAsia" w:cs="TimesNewRomanPSMT"/>
          <w:kern w:val="0"/>
        </w:rPr>
        <w:t xml:space="preserve"> indicates an annual variation rate of the area of land use type. </w:t>
      </w:r>
    </w:p>
    <w:p w:rsidR="00567FAA" w:rsidRPr="002F54A2" w:rsidRDefault="00567FAA" w:rsidP="005B77F0">
      <w:pPr>
        <w:autoSpaceDE w:val="0"/>
        <w:autoSpaceDN w:val="0"/>
        <w:adjustRightInd w:val="0"/>
        <w:ind w:firstLineChars="200" w:firstLine="420"/>
        <w:jc w:val="left"/>
        <w:rPr>
          <w:rFonts w:eastAsiaTheme="minorEastAsia" w:cs="TimesNewRomanPSMT"/>
          <w:kern w:val="0"/>
        </w:rPr>
      </w:pPr>
    </w:p>
    <w:p w:rsidR="00567FAA" w:rsidRDefault="00567FAA" w:rsidP="002F54A2">
      <w:pPr>
        <w:autoSpaceDE w:val="0"/>
        <w:autoSpaceDN w:val="0"/>
        <w:adjustRightInd w:val="0"/>
        <w:ind w:firstLineChars="200" w:firstLine="420"/>
        <w:jc w:val="center"/>
        <w:rPr>
          <w:rFonts w:eastAsiaTheme="minorEastAsia" w:cs="TimesNewRomanPSMT"/>
          <w:kern w:val="0"/>
        </w:rPr>
      </w:pPr>
      <w:r>
        <w:rPr>
          <w:rFonts w:eastAsiaTheme="minorEastAsia" w:cs="TimesNewRomanPSMT"/>
          <w:noProof/>
          <w:kern w:val="0"/>
        </w:rPr>
        <w:drawing>
          <wp:inline distT="0" distB="0" distL="0" distR="0">
            <wp:extent cx="3869915" cy="3732003"/>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 us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0828" cy="3732884"/>
                    </a:xfrm>
                    <a:prstGeom prst="rect">
                      <a:avLst/>
                    </a:prstGeom>
                  </pic:spPr>
                </pic:pic>
              </a:graphicData>
            </a:graphic>
          </wp:inline>
        </w:drawing>
      </w:r>
    </w:p>
    <w:p w:rsidR="00567FAA" w:rsidRPr="002F54A2" w:rsidRDefault="002F54A2" w:rsidP="002F54A2">
      <w:pPr>
        <w:autoSpaceDE w:val="0"/>
        <w:autoSpaceDN w:val="0"/>
        <w:adjustRightInd w:val="0"/>
        <w:ind w:firstLineChars="150" w:firstLine="315"/>
        <w:jc w:val="center"/>
        <w:rPr>
          <w:rFonts w:eastAsiaTheme="minorEastAsia" w:cs="TimesNewRomanPSMT"/>
          <w:kern w:val="0"/>
        </w:rPr>
      </w:pPr>
      <w:r w:rsidRPr="002F54A2">
        <w:rPr>
          <w:rFonts w:eastAsiaTheme="minorEastAsia" w:cs="TimesNewRomanPSMT" w:hint="eastAsia"/>
          <w:kern w:val="0"/>
        </w:rPr>
        <w:t>Fig</w:t>
      </w:r>
      <w:r>
        <w:rPr>
          <w:rFonts w:eastAsiaTheme="minorEastAsia" w:cs="TimesNewRomanPSMT"/>
          <w:kern w:val="0"/>
        </w:rPr>
        <w:t xml:space="preserve">. </w:t>
      </w:r>
      <w:r w:rsidRPr="002F54A2">
        <w:rPr>
          <w:rFonts w:eastAsiaTheme="minorEastAsia" w:cs="TimesNewRomanPSMT"/>
          <w:kern w:val="0"/>
        </w:rPr>
        <w:t>2 Land use types in Qinhuai River watershed</w:t>
      </w:r>
      <w:r w:rsidR="001A3ED3">
        <w:rPr>
          <w:rFonts w:eastAsiaTheme="minorEastAsia" w:cs="TimesNewRomanPSMT"/>
          <w:kern w:val="0"/>
        </w:rPr>
        <w:t xml:space="preserve"> </w:t>
      </w:r>
      <w:r w:rsidR="005C2893">
        <w:rPr>
          <w:rFonts w:eastAsiaTheme="minorEastAsia" w:cs="TimesNewRomanPSMT"/>
          <w:kern w:val="0"/>
        </w:rPr>
        <w:t xml:space="preserve">for </w:t>
      </w:r>
      <w:r w:rsidR="001A3ED3">
        <w:rPr>
          <w:rFonts w:eastAsiaTheme="minorEastAsia" w:cs="TimesNewRomanPSMT"/>
          <w:kern w:val="0"/>
        </w:rPr>
        <w:t>2010</w:t>
      </w:r>
    </w:p>
    <w:p w:rsidR="001F3F46" w:rsidRPr="00780A00" w:rsidRDefault="00384D1A" w:rsidP="005D42E2">
      <w:pPr>
        <w:pStyle w:val="3"/>
        <w:spacing w:before="120" w:after="120" w:line="415" w:lineRule="auto"/>
        <w:rPr>
          <w:rFonts w:ascii="Times New Roman" w:eastAsia="黑体" w:hAnsi="Times New Roman"/>
          <w:sz w:val="21"/>
          <w:szCs w:val="21"/>
          <w:lang w:val="en-US" w:eastAsia="zh-CN"/>
        </w:rPr>
      </w:pPr>
      <w:r w:rsidRPr="00780A00">
        <w:rPr>
          <w:rFonts w:ascii="Times New Roman" w:eastAsia="黑体" w:hAnsi="Times New Roman" w:hint="eastAsia"/>
          <w:sz w:val="21"/>
          <w:szCs w:val="21"/>
          <w:lang w:val="en-US" w:eastAsia="zh-CN"/>
        </w:rPr>
        <w:t xml:space="preserve">2.3 </w:t>
      </w:r>
      <w:r w:rsidRPr="00780A00">
        <w:rPr>
          <w:rFonts w:ascii="Times New Roman" w:eastAsia="黑体" w:hAnsi="Times New Roman"/>
          <w:sz w:val="21"/>
          <w:szCs w:val="21"/>
          <w:lang w:val="en-US" w:eastAsia="zh-CN"/>
        </w:rPr>
        <w:t>water quality data</w:t>
      </w:r>
    </w:p>
    <w:p w:rsidR="00D86A07" w:rsidRDefault="003A5064" w:rsidP="00D86A07">
      <w:pPr>
        <w:autoSpaceDE w:val="0"/>
        <w:autoSpaceDN w:val="0"/>
        <w:adjustRightInd w:val="0"/>
        <w:ind w:firstLineChars="200" w:firstLine="420"/>
        <w:jc w:val="left"/>
        <w:rPr>
          <w:rFonts w:eastAsia="GulliverRM" w:cs="GulliverRM"/>
          <w:color w:val="000000"/>
          <w:kern w:val="0"/>
          <w:szCs w:val="24"/>
        </w:rPr>
      </w:pPr>
      <w:r w:rsidRPr="00993AA1">
        <w:rPr>
          <w:szCs w:val="24"/>
        </w:rPr>
        <w:t xml:space="preserve">Water quality data were obtained from the </w:t>
      </w:r>
      <w:r w:rsidR="00D86A07" w:rsidRPr="00993AA1">
        <w:rPr>
          <w:szCs w:val="24"/>
        </w:rPr>
        <w:t xml:space="preserve">Hydrology bureau of </w:t>
      </w:r>
      <w:r w:rsidR="00AF0C04">
        <w:rPr>
          <w:szCs w:val="24"/>
        </w:rPr>
        <w:t>N</w:t>
      </w:r>
      <w:r w:rsidR="00D86A07" w:rsidRPr="00993AA1">
        <w:rPr>
          <w:szCs w:val="24"/>
        </w:rPr>
        <w:t>anjing</w:t>
      </w:r>
      <w:r w:rsidRPr="00993AA1">
        <w:rPr>
          <w:szCs w:val="24"/>
        </w:rPr>
        <w:t xml:space="preserve">. These data include </w:t>
      </w:r>
      <w:r w:rsidR="00AF0C04">
        <w:rPr>
          <w:szCs w:val="24"/>
        </w:rPr>
        <w:t>13</w:t>
      </w:r>
      <w:r w:rsidRPr="00993AA1">
        <w:rPr>
          <w:szCs w:val="24"/>
        </w:rPr>
        <w:t xml:space="preserve"> water quality par</w:t>
      </w:r>
      <w:r w:rsidR="00AF0C04">
        <w:rPr>
          <w:szCs w:val="24"/>
        </w:rPr>
        <w:t>ameters measured bimonthly at 27</w:t>
      </w:r>
      <w:r w:rsidRPr="00993AA1">
        <w:rPr>
          <w:szCs w:val="24"/>
        </w:rPr>
        <w:t xml:space="preserve"> water quality monitoring sites in 2010. </w:t>
      </w:r>
      <w:r w:rsidR="00AF0C04">
        <w:rPr>
          <w:szCs w:val="24"/>
        </w:rPr>
        <w:t>D</w:t>
      </w:r>
      <w:r w:rsidRPr="00993AA1">
        <w:rPr>
          <w:szCs w:val="24"/>
        </w:rPr>
        <w:t xml:space="preserve">issolved oxygen(DO), </w:t>
      </w:r>
      <w:bookmarkStart w:id="1" w:name="OLE_LINK71"/>
      <w:bookmarkStart w:id="2" w:name="OLE_LINK72"/>
      <w:r w:rsidRPr="00993AA1">
        <w:rPr>
          <w:szCs w:val="24"/>
        </w:rPr>
        <w:t>5-day biochemical oxygen demand</w:t>
      </w:r>
      <w:bookmarkEnd w:id="1"/>
      <w:bookmarkEnd w:id="2"/>
      <w:r w:rsidRPr="00993AA1">
        <w:rPr>
          <w:szCs w:val="24"/>
        </w:rPr>
        <w:t>(BOD</w:t>
      </w:r>
      <w:r w:rsidRPr="00993AA1">
        <w:rPr>
          <w:szCs w:val="24"/>
          <w:vertAlign w:val="subscript"/>
        </w:rPr>
        <w:t>5</w:t>
      </w:r>
      <w:r w:rsidRPr="00993AA1">
        <w:rPr>
          <w:szCs w:val="24"/>
        </w:rPr>
        <w:t>),</w:t>
      </w:r>
      <w:r w:rsidRPr="00993AA1">
        <w:rPr>
          <w:rFonts w:hint="eastAsia"/>
          <w:szCs w:val="24"/>
        </w:rPr>
        <w:t xml:space="preserve"> </w:t>
      </w:r>
      <w:r w:rsidRPr="00993AA1">
        <w:rPr>
          <w:szCs w:val="24"/>
        </w:rPr>
        <w:t>cadmium-chemical oxygen demand index(COD</w:t>
      </w:r>
      <w:r w:rsidRPr="00993AA1">
        <w:rPr>
          <w:szCs w:val="24"/>
          <w:vertAlign w:val="subscript"/>
        </w:rPr>
        <w:t>cr</w:t>
      </w:r>
      <w:r w:rsidRPr="00993AA1">
        <w:rPr>
          <w:szCs w:val="24"/>
        </w:rPr>
        <w:t>), ammonia nitrogen(NH</w:t>
      </w:r>
      <w:r w:rsidRPr="00993AA1">
        <w:rPr>
          <w:szCs w:val="24"/>
          <w:vertAlign w:val="subscript"/>
        </w:rPr>
        <w:t>4</w:t>
      </w:r>
      <w:r w:rsidRPr="00993AA1">
        <w:rPr>
          <w:szCs w:val="24"/>
          <w:vertAlign w:val="superscript"/>
        </w:rPr>
        <w:t>+</w:t>
      </w:r>
      <w:r w:rsidRPr="00993AA1">
        <w:rPr>
          <w:szCs w:val="24"/>
        </w:rPr>
        <w:t>-N), potassium permanganate-chemical oxygen demand index(COD</w:t>
      </w:r>
      <w:r w:rsidRPr="00993AA1">
        <w:rPr>
          <w:szCs w:val="24"/>
          <w:vertAlign w:val="subscript"/>
        </w:rPr>
        <w:t>mn</w:t>
      </w:r>
      <w:r w:rsidRPr="00993AA1">
        <w:rPr>
          <w:szCs w:val="24"/>
        </w:rPr>
        <w:t>),</w:t>
      </w:r>
      <w:r w:rsidRPr="00993AA1">
        <w:rPr>
          <w:rFonts w:hint="eastAsia"/>
          <w:szCs w:val="24"/>
        </w:rPr>
        <w:t xml:space="preserve"> </w:t>
      </w:r>
      <w:r w:rsidR="00F8368A" w:rsidRPr="00993AA1">
        <w:rPr>
          <w:rFonts w:eastAsia="GulliverRM" w:cs="GulliverRM"/>
          <w:color w:val="000000"/>
          <w:kern w:val="0"/>
          <w:szCs w:val="24"/>
        </w:rPr>
        <w:t>total phosph</w:t>
      </w:r>
      <w:r w:rsidR="0097437E">
        <w:rPr>
          <w:rFonts w:eastAsia="GulliverRM" w:cs="GulliverRM"/>
          <w:color w:val="000000"/>
          <w:kern w:val="0"/>
          <w:szCs w:val="24"/>
        </w:rPr>
        <w:t xml:space="preserve">orus (TP), total nitrogen (TN), </w:t>
      </w:r>
      <w:r w:rsidR="00F8368A" w:rsidRPr="00993AA1">
        <w:rPr>
          <w:rFonts w:eastAsia="GulliverRM" w:cs="GulliverRM"/>
          <w:color w:val="000000"/>
          <w:kern w:val="0"/>
          <w:szCs w:val="24"/>
        </w:rPr>
        <w:t xml:space="preserve">pH, </w:t>
      </w:r>
      <w:r w:rsidR="00F8368A" w:rsidRPr="00993AA1">
        <w:rPr>
          <w:szCs w:val="24"/>
        </w:rPr>
        <w:t xml:space="preserve">temperature, transparency, Electrical conductivity(EC), zinc(Zn), fluoride(F-) </w:t>
      </w:r>
      <w:r w:rsidRPr="00993AA1">
        <w:rPr>
          <w:szCs w:val="24"/>
        </w:rPr>
        <w:t>were selected as representati</w:t>
      </w:r>
      <w:bookmarkStart w:id="3" w:name="OLE_LINK34"/>
      <w:bookmarkStart w:id="4" w:name="OLE_LINK35"/>
      <w:r w:rsidRPr="00993AA1">
        <w:rPr>
          <w:szCs w:val="24"/>
        </w:rPr>
        <w:t>ve organic pollut</w:t>
      </w:r>
      <w:bookmarkEnd w:id="3"/>
      <w:bookmarkEnd w:id="4"/>
      <w:r w:rsidRPr="00993AA1">
        <w:rPr>
          <w:szCs w:val="24"/>
        </w:rPr>
        <w:t xml:space="preserve">ion indicators to assess the </w:t>
      </w:r>
      <w:r w:rsidR="00F8368A" w:rsidRPr="00993AA1">
        <w:rPr>
          <w:szCs w:val="24"/>
        </w:rPr>
        <w:t xml:space="preserve">water </w:t>
      </w:r>
      <w:r w:rsidRPr="00993AA1">
        <w:rPr>
          <w:szCs w:val="24"/>
        </w:rPr>
        <w:t xml:space="preserve">pollution of the </w:t>
      </w:r>
      <w:r w:rsidR="00F8368A" w:rsidRPr="00993AA1">
        <w:rPr>
          <w:szCs w:val="24"/>
        </w:rPr>
        <w:t>Qinhuai</w:t>
      </w:r>
      <w:r w:rsidRPr="00993AA1">
        <w:rPr>
          <w:szCs w:val="24"/>
        </w:rPr>
        <w:t xml:space="preserve"> River</w:t>
      </w:r>
      <w:r w:rsidR="00AF0C04">
        <w:rPr>
          <w:szCs w:val="24"/>
        </w:rPr>
        <w:t xml:space="preserve"> watershed</w:t>
      </w:r>
      <w:r w:rsidR="00780A00" w:rsidRPr="00780A00">
        <w:rPr>
          <w:color w:val="002060"/>
          <w:szCs w:val="24"/>
        </w:rPr>
        <w:t>(Zhao et al., 2015)</w:t>
      </w:r>
      <w:r w:rsidRPr="00993AA1">
        <w:rPr>
          <w:szCs w:val="24"/>
        </w:rPr>
        <w:t>.</w:t>
      </w:r>
      <w:r w:rsidR="00E1434C" w:rsidRPr="00993AA1">
        <w:rPr>
          <w:szCs w:val="24"/>
        </w:rPr>
        <w:t xml:space="preserve"> Water quality monitoring stations were set as geographical centers, and a series of buffers </w:t>
      </w:r>
      <w:r w:rsidR="00E1434C" w:rsidRPr="00993AA1">
        <w:rPr>
          <w:szCs w:val="24"/>
        </w:rPr>
        <w:lastRenderedPageBreak/>
        <w:t>were created across five spatial scales (100 m, 200 m, 400 m, 800 m, and</w:t>
      </w:r>
      <w:r w:rsidR="00E1434C" w:rsidRPr="00993AA1">
        <w:rPr>
          <w:rFonts w:hint="eastAsia"/>
          <w:szCs w:val="24"/>
        </w:rPr>
        <w:t xml:space="preserve"> </w:t>
      </w:r>
      <w:r w:rsidR="00E1434C" w:rsidRPr="00993AA1">
        <w:rPr>
          <w:szCs w:val="24"/>
        </w:rPr>
        <w:t>1600 m) to establish the boundaries of hydrologic units and to detect the scale effect</w:t>
      </w:r>
      <w:r w:rsidR="00E1434C" w:rsidRPr="00993AA1">
        <w:rPr>
          <w:rFonts w:hint="eastAsia"/>
          <w:szCs w:val="24"/>
        </w:rPr>
        <w:t xml:space="preserve"> </w:t>
      </w:r>
      <w:r w:rsidR="00E1434C" w:rsidRPr="00993AA1">
        <w:rPr>
          <w:szCs w:val="24"/>
        </w:rPr>
        <w:t xml:space="preserve">with the help of ArcGIS 9.3 software. </w:t>
      </w:r>
      <w:r w:rsidR="00E1434C" w:rsidRPr="00993AA1">
        <w:rPr>
          <w:rFonts w:eastAsia="GulliverRM" w:cs="GulliverRM"/>
          <w:color w:val="000000"/>
          <w:kern w:val="0"/>
          <w:szCs w:val="24"/>
        </w:rPr>
        <w:t>And then</w:t>
      </w:r>
      <w:r w:rsidR="00D86A07" w:rsidRPr="00993AA1">
        <w:rPr>
          <w:rFonts w:eastAsia="GulliverRM" w:cs="GulliverRM"/>
          <w:color w:val="000000"/>
          <w:kern w:val="0"/>
          <w:szCs w:val="24"/>
        </w:rPr>
        <w:t xml:space="preserve"> mean value of each water quality indicator at each monitoring site</w:t>
      </w:r>
      <w:r w:rsidR="00E1434C" w:rsidRPr="00993AA1">
        <w:rPr>
          <w:rFonts w:eastAsia="GulliverRM" w:cs="GulliverRM"/>
          <w:color w:val="000000"/>
          <w:kern w:val="0"/>
          <w:szCs w:val="24"/>
        </w:rPr>
        <w:t xml:space="preserve"> was used</w:t>
      </w:r>
      <w:r w:rsidR="00D86A07" w:rsidRPr="00993AA1">
        <w:rPr>
          <w:rFonts w:eastAsia="GulliverRM" w:cs="GulliverRM"/>
          <w:color w:val="000000"/>
          <w:kern w:val="0"/>
          <w:szCs w:val="24"/>
        </w:rPr>
        <w:t xml:space="preserve"> to detect the</w:t>
      </w:r>
      <w:r w:rsidR="00F8368A" w:rsidRPr="00993AA1">
        <w:rPr>
          <w:rFonts w:eastAsia="GulliverRM" w:cs="GulliverRM"/>
          <w:color w:val="000000"/>
          <w:kern w:val="0"/>
          <w:szCs w:val="24"/>
        </w:rPr>
        <w:t xml:space="preserve"> </w:t>
      </w:r>
      <w:r w:rsidR="00D86A07" w:rsidRPr="00993AA1">
        <w:rPr>
          <w:rFonts w:eastAsia="GulliverRM" w:cs="GulliverRM"/>
          <w:color w:val="000000"/>
          <w:kern w:val="0"/>
          <w:szCs w:val="24"/>
        </w:rPr>
        <w:t>relationship between land use and water quality</w:t>
      </w:r>
      <w:r w:rsidR="005B77F0">
        <w:rPr>
          <w:rFonts w:eastAsia="GulliverRM" w:cs="GulliverRM"/>
          <w:color w:val="000000"/>
          <w:kern w:val="0"/>
          <w:szCs w:val="24"/>
        </w:rPr>
        <w:t xml:space="preserve"> </w:t>
      </w:r>
      <w:r w:rsidR="005B77F0" w:rsidRPr="00993AA1">
        <w:rPr>
          <w:szCs w:val="21"/>
        </w:rPr>
        <w:t>using Pearson’s correlation analysis</w:t>
      </w:r>
      <w:r w:rsidR="00D86A07" w:rsidRPr="00993AA1">
        <w:rPr>
          <w:rFonts w:eastAsia="GulliverRM" w:cs="GulliverRM"/>
          <w:color w:val="000000"/>
          <w:kern w:val="0"/>
          <w:szCs w:val="24"/>
        </w:rPr>
        <w:t>.</w:t>
      </w:r>
    </w:p>
    <w:p w:rsidR="00820B6D" w:rsidRPr="00780A00" w:rsidRDefault="00820B6D" w:rsidP="002F54A2">
      <w:pPr>
        <w:pStyle w:val="2"/>
        <w:spacing w:before="120" w:after="120" w:line="415" w:lineRule="auto"/>
        <w:rPr>
          <w:rFonts w:ascii="Times New Roman" w:eastAsiaTheme="minorEastAsia" w:hAnsi="Times New Roman" w:cs="TimesNewRomanPS-BoldMT"/>
          <w:bCs w:val="0"/>
          <w:kern w:val="0"/>
          <w:sz w:val="21"/>
        </w:rPr>
      </w:pPr>
      <w:r w:rsidRPr="00780A00">
        <w:rPr>
          <w:rFonts w:ascii="Times New Roman" w:eastAsiaTheme="minorEastAsia" w:hAnsi="Times New Roman" w:cs="TimesNewRomanPS-BoldMT"/>
          <w:bCs w:val="0"/>
          <w:kern w:val="0"/>
          <w:sz w:val="21"/>
        </w:rPr>
        <w:t>Reference</w:t>
      </w:r>
    </w:p>
    <w:p w:rsidR="006D47BE" w:rsidRPr="00780A00" w:rsidRDefault="006D47BE" w:rsidP="00780A00">
      <w:pPr>
        <w:pStyle w:val="a5"/>
        <w:spacing w:line="320" w:lineRule="exact"/>
        <w:ind w:firstLine="360"/>
        <w:rPr>
          <w:rFonts w:ascii="Times New Roman" w:hAnsi="Times New Roman"/>
          <w:sz w:val="18"/>
          <w:szCs w:val="18"/>
        </w:rPr>
      </w:pPr>
      <w:r w:rsidRPr="00780A00">
        <w:rPr>
          <w:rFonts w:ascii="Times New Roman" w:hAnsi="Times New Roman"/>
          <w:sz w:val="18"/>
          <w:szCs w:val="18"/>
        </w:rPr>
        <w:t>[1]Zampella R</w:t>
      </w:r>
      <w:r w:rsidRPr="00780A00">
        <w:rPr>
          <w:rFonts w:ascii="Times New Roman" w:hAnsi="Times New Roman" w:hint="eastAsia"/>
          <w:sz w:val="18"/>
          <w:szCs w:val="18"/>
        </w:rPr>
        <w:t xml:space="preserve"> </w:t>
      </w:r>
      <w:r w:rsidRPr="00780A00">
        <w:rPr>
          <w:rFonts w:ascii="Times New Roman" w:hAnsi="Times New Roman"/>
          <w:sz w:val="18"/>
          <w:szCs w:val="18"/>
        </w:rPr>
        <w:t>A, Procopio N</w:t>
      </w:r>
      <w:r w:rsidRPr="00780A00">
        <w:rPr>
          <w:rFonts w:ascii="Times New Roman" w:hAnsi="Times New Roman" w:hint="eastAsia"/>
          <w:sz w:val="18"/>
          <w:szCs w:val="18"/>
        </w:rPr>
        <w:t xml:space="preserve"> </w:t>
      </w:r>
      <w:r w:rsidRPr="00780A00">
        <w:rPr>
          <w:rFonts w:ascii="Times New Roman" w:hAnsi="Times New Roman"/>
          <w:sz w:val="18"/>
          <w:szCs w:val="18"/>
        </w:rPr>
        <w:t>A. Landscape Patterns and Water-Quality Relationships in New Jersey Pinelands Streams. Pinelands Commission, New Jersey, USA, 2009.</w:t>
      </w:r>
    </w:p>
    <w:p w:rsidR="006D47BE" w:rsidRPr="00780A00" w:rsidRDefault="006D47BE" w:rsidP="00780A00">
      <w:pPr>
        <w:spacing w:line="320" w:lineRule="exact"/>
        <w:ind w:firstLineChars="200" w:firstLine="360"/>
        <w:rPr>
          <w:sz w:val="18"/>
          <w:szCs w:val="18"/>
        </w:rPr>
      </w:pPr>
      <w:r w:rsidRPr="00780A00">
        <w:rPr>
          <w:rFonts w:hint="eastAsia"/>
          <w:sz w:val="18"/>
          <w:szCs w:val="18"/>
        </w:rPr>
        <w:t>[</w:t>
      </w:r>
      <w:r w:rsidRPr="00780A00">
        <w:rPr>
          <w:sz w:val="18"/>
          <w:szCs w:val="18"/>
        </w:rPr>
        <w:t>2</w:t>
      </w:r>
      <w:r w:rsidRPr="00780A00">
        <w:rPr>
          <w:rFonts w:hint="eastAsia"/>
          <w:sz w:val="18"/>
          <w:szCs w:val="18"/>
        </w:rPr>
        <w:t>]</w:t>
      </w:r>
      <w:r w:rsidRPr="00780A00">
        <w:rPr>
          <w:sz w:val="18"/>
          <w:szCs w:val="18"/>
        </w:rPr>
        <w:t>Liu Y</w:t>
      </w:r>
      <w:r w:rsidRPr="00780A00">
        <w:rPr>
          <w:rFonts w:hint="eastAsia"/>
          <w:sz w:val="18"/>
          <w:szCs w:val="18"/>
        </w:rPr>
        <w:t xml:space="preserve"> </w:t>
      </w:r>
      <w:r w:rsidRPr="00780A00">
        <w:rPr>
          <w:sz w:val="18"/>
          <w:szCs w:val="18"/>
        </w:rPr>
        <w:t>B, Chen Y</w:t>
      </w:r>
      <w:r w:rsidRPr="00780A00">
        <w:rPr>
          <w:rFonts w:hint="eastAsia"/>
          <w:sz w:val="18"/>
          <w:szCs w:val="18"/>
        </w:rPr>
        <w:t xml:space="preserve"> </w:t>
      </w:r>
      <w:r w:rsidRPr="00780A00">
        <w:rPr>
          <w:sz w:val="18"/>
          <w:szCs w:val="18"/>
        </w:rPr>
        <w:t>N. Impact of population growth and land-use change on water resources and ecosystems of the arid Tarim River Basin in Western China. The International Journal of Sustainable Development and World Ecology</w:t>
      </w:r>
      <w:r w:rsidRPr="00780A00">
        <w:rPr>
          <w:rFonts w:hint="eastAsia"/>
          <w:sz w:val="18"/>
          <w:szCs w:val="18"/>
        </w:rPr>
        <w:t xml:space="preserve">, </w:t>
      </w:r>
      <w:r w:rsidRPr="00780A00">
        <w:rPr>
          <w:sz w:val="18"/>
          <w:szCs w:val="18"/>
        </w:rPr>
        <w:t>2006,</w:t>
      </w:r>
      <w:r w:rsidRPr="00780A00">
        <w:rPr>
          <w:rFonts w:hint="eastAsia"/>
          <w:sz w:val="18"/>
          <w:szCs w:val="18"/>
        </w:rPr>
        <w:t xml:space="preserve"> </w:t>
      </w:r>
      <w:r w:rsidRPr="00780A00">
        <w:rPr>
          <w:sz w:val="18"/>
          <w:szCs w:val="18"/>
        </w:rPr>
        <w:t>13</w:t>
      </w:r>
      <w:r w:rsidRPr="00780A00">
        <w:rPr>
          <w:rFonts w:hint="eastAsia"/>
          <w:sz w:val="18"/>
          <w:szCs w:val="18"/>
        </w:rPr>
        <w:t>(4)</w:t>
      </w:r>
      <w:r w:rsidRPr="00780A00">
        <w:rPr>
          <w:sz w:val="18"/>
          <w:szCs w:val="18"/>
        </w:rPr>
        <w:t>:</w:t>
      </w:r>
      <w:r w:rsidRPr="00780A00">
        <w:rPr>
          <w:rFonts w:hint="eastAsia"/>
          <w:sz w:val="18"/>
          <w:szCs w:val="18"/>
        </w:rPr>
        <w:t xml:space="preserve"> </w:t>
      </w:r>
      <w:r w:rsidRPr="00780A00">
        <w:rPr>
          <w:sz w:val="18"/>
          <w:szCs w:val="18"/>
        </w:rPr>
        <w:t>295–305.</w:t>
      </w:r>
    </w:p>
    <w:p w:rsidR="006D47BE" w:rsidRPr="00780A00" w:rsidRDefault="006D47BE" w:rsidP="00780A00">
      <w:pPr>
        <w:spacing w:line="320" w:lineRule="exact"/>
        <w:ind w:firstLineChars="200" w:firstLine="360"/>
        <w:rPr>
          <w:sz w:val="18"/>
          <w:szCs w:val="18"/>
        </w:rPr>
      </w:pPr>
      <w:r w:rsidRPr="00780A00">
        <w:rPr>
          <w:sz w:val="18"/>
          <w:szCs w:val="18"/>
        </w:rPr>
        <w:t>[3]Tu J. Spatially varying relationships between land use and water quality across an urbanization gradient explored by geographically weighted regression. Applied Geography, 2011, 31(1)</w:t>
      </w:r>
      <w:r w:rsidRPr="00780A00">
        <w:rPr>
          <w:rFonts w:hint="eastAsia"/>
          <w:sz w:val="18"/>
          <w:szCs w:val="18"/>
        </w:rPr>
        <w:t>:</w:t>
      </w:r>
      <w:r w:rsidRPr="00780A00">
        <w:rPr>
          <w:sz w:val="18"/>
          <w:szCs w:val="18"/>
        </w:rPr>
        <w:t>376-392.</w:t>
      </w:r>
    </w:p>
    <w:p w:rsidR="006D47BE" w:rsidRPr="00780A00" w:rsidRDefault="006D47BE" w:rsidP="00780A00">
      <w:pPr>
        <w:pStyle w:val="a5"/>
        <w:spacing w:line="320" w:lineRule="exact"/>
        <w:ind w:firstLine="360"/>
        <w:rPr>
          <w:rFonts w:ascii="Times New Roman" w:hAnsi="Times New Roman"/>
          <w:sz w:val="18"/>
          <w:szCs w:val="18"/>
        </w:rPr>
      </w:pPr>
      <w:r w:rsidRPr="00780A00">
        <w:rPr>
          <w:rFonts w:ascii="Times New Roman" w:hAnsi="Times New Roman" w:hint="eastAsia"/>
          <w:sz w:val="18"/>
          <w:szCs w:val="18"/>
        </w:rPr>
        <w:t>[</w:t>
      </w:r>
      <w:r w:rsidRPr="00780A00">
        <w:rPr>
          <w:rFonts w:ascii="Times New Roman" w:hAnsi="Times New Roman"/>
          <w:sz w:val="18"/>
          <w:szCs w:val="18"/>
        </w:rPr>
        <w:t>4</w:t>
      </w:r>
      <w:r w:rsidRPr="00780A00">
        <w:rPr>
          <w:rFonts w:ascii="Times New Roman" w:hAnsi="Times New Roman" w:hint="eastAsia"/>
          <w:sz w:val="18"/>
          <w:szCs w:val="18"/>
        </w:rPr>
        <w:t>]</w:t>
      </w:r>
      <w:r w:rsidRPr="00780A00">
        <w:rPr>
          <w:rFonts w:ascii="Times New Roman" w:hAnsi="Times New Roman"/>
          <w:sz w:val="18"/>
          <w:szCs w:val="18"/>
        </w:rPr>
        <w:t>Tong S T Y, Chen W. Modeling the relationship between land use and surface water quality. Journal of Environmental Management, 2002,</w:t>
      </w:r>
      <w:r w:rsidRPr="00780A00">
        <w:rPr>
          <w:rFonts w:ascii="Times New Roman" w:hAnsi="Times New Roman" w:hint="eastAsia"/>
          <w:sz w:val="18"/>
          <w:szCs w:val="18"/>
        </w:rPr>
        <w:t xml:space="preserve"> </w:t>
      </w:r>
      <w:r w:rsidRPr="00780A00">
        <w:rPr>
          <w:rFonts w:ascii="Times New Roman" w:hAnsi="Times New Roman"/>
          <w:sz w:val="18"/>
          <w:szCs w:val="18"/>
        </w:rPr>
        <w:t>66(4)</w:t>
      </w:r>
      <w:r w:rsidRPr="00780A00">
        <w:rPr>
          <w:rFonts w:ascii="Times New Roman" w:hAnsi="Times New Roman" w:hint="eastAsia"/>
          <w:sz w:val="18"/>
          <w:szCs w:val="18"/>
        </w:rPr>
        <w:t>:</w:t>
      </w:r>
      <w:r w:rsidRPr="00780A00">
        <w:rPr>
          <w:rFonts w:ascii="Times New Roman" w:hAnsi="Times New Roman"/>
          <w:sz w:val="18"/>
          <w:szCs w:val="18"/>
        </w:rPr>
        <w:t>377</w:t>
      </w:r>
      <w:r w:rsidRPr="00780A00">
        <w:rPr>
          <w:rFonts w:ascii="Times New Roman" w:hAnsi="Times New Roman" w:hint="eastAsia"/>
          <w:sz w:val="18"/>
          <w:szCs w:val="18"/>
        </w:rPr>
        <w:t>-</w:t>
      </w:r>
      <w:r w:rsidRPr="00780A00">
        <w:rPr>
          <w:rFonts w:ascii="Times New Roman" w:hAnsi="Times New Roman"/>
          <w:sz w:val="18"/>
          <w:szCs w:val="18"/>
        </w:rPr>
        <w:t>393.</w:t>
      </w:r>
    </w:p>
    <w:p w:rsidR="006D47BE" w:rsidRPr="00780A00" w:rsidRDefault="006D47BE" w:rsidP="00780A00">
      <w:pPr>
        <w:spacing w:line="320" w:lineRule="exact"/>
        <w:ind w:firstLineChars="200" w:firstLine="360"/>
        <w:rPr>
          <w:sz w:val="18"/>
          <w:szCs w:val="18"/>
        </w:rPr>
      </w:pPr>
      <w:r w:rsidRPr="00780A00">
        <w:rPr>
          <w:sz w:val="18"/>
          <w:szCs w:val="18"/>
          <w:shd w:val="clear" w:color="auto" w:fill="FFFFFF"/>
        </w:rPr>
        <w:t>[5]Williams M, Hopkinson C, Rastetter E, et al. Relationships of land use and stream solute concentrations in the Ipswich River basin, northeastern Massachusetts. Water, Air, and Soil Pollution, 2005, 161(1-4): 55-74.</w:t>
      </w:r>
    </w:p>
    <w:p w:rsidR="007F7A7B" w:rsidRPr="00780A00" w:rsidRDefault="007F7A7B" w:rsidP="00780A00">
      <w:pPr>
        <w:spacing w:line="320" w:lineRule="exact"/>
        <w:ind w:firstLineChars="200" w:firstLine="360"/>
        <w:rPr>
          <w:sz w:val="18"/>
          <w:szCs w:val="18"/>
        </w:rPr>
      </w:pPr>
      <w:r w:rsidRPr="00780A00">
        <w:rPr>
          <w:sz w:val="18"/>
          <w:szCs w:val="18"/>
          <w:shd w:val="clear" w:color="auto" w:fill="FFFFFF"/>
        </w:rPr>
        <w:t>[6]Yin Z Y, Walcott S, Kaplan B, et al. An analysis of the relationship between spatial patterns of water quality and urban development in Shanghai, China. Computers, Environment and Urban Systems, 2005, 29(2): 197-221.</w:t>
      </w:r>
    </w:p>
    <w:p w:rsidR="007F7A7B" w:rsidRPr="00780A00" w:rsidRDefault="007F7A7B" w:rsidP="00780A00">
      <w:pPr>
        <w:spacing w:line="320" w:lineRule="exact"/>
        <w:ind w:firstLineChars="200" w:firstLine="360"/>
        <w:rPr>
          <w:sz w:val="18"/>
          <w:szCs w:val="18"/>
        </w:rPr>
      </w:pPr>
      <w:r w:rsidRPr="00780A00">
        <w:rPr>
          <w:sz w:val="18"/>
          <w:szCs w:val="18"/>
        </w:rPr>
        <w:t>[7]Tu J, Xia Z G. Examining spatially varying relationships between land use and water quality using geographically weighted regression I: model design and evaluation. Science of the total environment, 2008, 407(1): 358-378.</w:t>
      </w:r>
    </w:p>
    <w:p w:rsidR="00BA6B85" w:rsidRPr="00780A00" w:rsidRDefault="00BA6B85" w:rsidP="00780A00">
      <w:pPr>
        <w:spacing w:line="320" w:lineRule="exact"/>
        <w:ind w:firstLineChars="200" w:firstLine="360"/>
        <w:rPr>
          <w:sz w:val="18"/>
          <w:szCs w:val="18"/>
        </w:rPr>
      </w:pPr>
      <w:r w:rsidRPr="00780A00">
        <w:rPr>
          <w:sz w:val="18"/>
          <w:szCs w:val="18"/>
        </w:rPr>
        <w:t>[8]Wang J, Da L, Song K</w:t>
      </w:r>
      <w:r w:rsidRPr="00780A00">
        <w:rPr>
          <w:rFonts w:hint="eastAsia"/>
          <w:sz w:val="18"/>
          <w:szCs w:val="18"/>
        </w:rPr>
        <w:t>,</w:t>
      </w:r>
      <w:r w:rsidRPr="00780A00">
        <w:rPr>
          <w:sz w:val="18"/>
          <w:szCs w:val="18"/>
        </w:rPr>
        <w:t xml:space="preserve"> et al. Temporal variations of surface water quality in urban, suburban and rural areas during rapid urbanization in Shanghai, China. Environmental Pollution, 2008,</w:t>
      </w:r>
      <w:r w:rsidRPr="00780A00">
        <w:rPr>
          <w:rFonts w:hint="eastAsia"/>
          <w:sz w:val="18"/>
          <w:szCs w:val="18"/>
        </w:rPr>
        <w:t xml:space="preserve"> </w:t>
      </w:r>
      <w:r w:rsidRPr="00780A00">
        <w:rPr>
          <w:sz w:val="18"/>
          <w:szCs w:val="18"/>
        </w:rPr>
        <w:t>152(2)</w:t>
      </w:r>
      <w:r w:rsidRPr="00780A00">
        <w:rPr>
          <w:rFonts w:hint="eastAsia"/>
          <w:sz w:val="18"/>
          <w:szCs w:val="18"/>
        </w:rPr>
        <w:t>:</w:t>
      </w:r>
      <w:r w:rsidRPr="00780A00">
        <w:rPr>
          <w:sz w:val="18"/>
          <w:szCs w:val="18"/>
        </w:rPr>
        <w:t xml:space="preserve"> 387-393.</w:t>
      </w:r>
    </w:p>
    <w:p w:rsidR="00BA6B85" w:rsidRPr="00780A00" w:rsidRDefault="00BA6B85" w:rsidP="00780A00">
      <w:pPr>
        <w:spacing w:line="320" w:lineRule="exact"/>
        <w:ind w:firstLineChars="200" w:firstLine="360"/>
        <w:rPr>
          <w:sz w:val="18"/>
          <w:szCs w:val="18"/>
        </w:rPr>
      </w:pPr>
      <w:r w:rsidRPr="00780A00">
        <w:rPr>
          <w:sz w:val="18"/>
          <w:szCs w:val="18"/>
        </w:rPr>
        <w:t>[9]Kibena J, Nhapi I, Gumindoga W. Assessing the relationship between water quality parameters and changes in landuse patterns in the Upper Manyame River, Zimbabwe. Physics and Chemistry of the Earth, Parts A/B/C, 2014, 67:153-163.</w:t>
      </w:r>
    </w:p>
    <w:p w:rsidR="00BA6B85" w:rsidRPr="00780A00" w:rsidRDefault="00BA6B85" w:rsidP="00780A00">
      <w:pPr>
        <w:pStyle w:val="a5"/>
        <w:spacing w:line="320" w:lineRule="exact"/>
        <w:ind w:firstLine="360"/>
        <w:rPr>
          <w:rFonts w:ascii="Times New Roman" w:hAnsi="Times New Roman"/>
          <w:sz w:val="18"/>
          <w:szCs w:val="18"/>
          <w:shd w:val="clear" w:color="auto" w:fill="FFFFFF"/>
        </w:rPr>
      </w:pPr>
      <w:r w:rsidRPr="00780A00">
        <w:rPr>
          <w:rFonts w:ascii="Times New Roman" w:hAnsi="Times New Roman"/>
          <w:sz w:val="18"/>
          <w:szCs w:val="18"/>
          <w:shd w:val="clear" w:color="auto" w:fill="FFFFFF"/>
        </w:rPr>
        <w:t>[10]de Andrade E M, Palácio H A Q, Souza I H, et al. Land use effects in groundwater composition of an alluvial aquifer (Trussu River, Brazil) by multivariate techniques. Environmental Research, 2008, 106(2): 170-177.</w:t>
      </w:r>
    </w:p>
    <w:p w:rsidR="00BA6B85" w:rsidRPr="00780A00" w:rsidRDefault="00BA6B85" w:rsidP="00780A00">
      <w:pPr>
        <w:pStyle w:val="a5"/>
        <w:spacing w:line="320" w:lineRule="exact"/>
        <w:ind w:firstLine="360"/>
        <w:rPr>
          <w:rFonts w:ascii="Times New Roman" w:hAnsi="Times New Roman"/>
          <w:bCs/>
          <w:sz w:val="18"/>
          <w:szCs w:val="18"/>
          <w:shd w:val="clear" w:color="auto" w:fill="FFFFFF"/>
        </w:rPr>
      </w:pPr>
      <w:r w:rsidRPr="00780A00">
        <w:rPr>
          <w:rFonts w:ascii="Times New Roman" w:hAnsi="Times New Roman"/>
          <w:sz w:val="18"/>
          <w:szCs w:val="18"/>
        </w:rPr>
        <w:t>[11]Olang L</w:t>
      </w:r>
      <w:r w:rsidRPr="00780A00">
        <w:rPr>
          <w:rFonts w:ascii="Times New Roman" w:hAnsi="Times New Roman" w:hint="eastAsia"/>
          <w:sz w:val="18"/>
          <w:szCs w:val="18"/>
        </w:rPr>
        <w:t xml:space="preserve"> </w:t>
      </w:r>
      <w:r w:rsidRPr="00780A00">
        <w:rPr>
          <w:rFonts w:ascii="Times New Roman" w:hAnsi="Times New Roman"/>
          <w:sz w:val="18"/>
          <w:szCs w:val="18"/>
        </w:rPr>
        <w:t>O, Frust J. Effects of land cover change on flood peak discharge and runoff volumes:</w:t>
      </w:r>
      <w:r w:rsidRPr="00780A00">
        <w:rPr>
          <w:rFonts w:ascii="Times New Roman" w:hAnsi="Times New Roman" w:hint="eastAsia"/>
          <w:sz w:val="18"/>
          <w:szCs w:val="18"/>
        </w:rPr>
        <w:t xml:space="preserve"> </w:t>
      </w:r>
      <w:r w:rsidRPr="00780A00">
        <w:rPr>
          <w:rFonts w:ascii="Times New Roman" w:hAnsi="Times New Roman"/>
          <w:sz w:val="18"/>
          <w:szCs w:val="18"/>
        </w:rPr>
        <w:t>model estimates for the Nyando River Basin,</w:t>
      </w:r>
      <w:r w:rsidRPr="00780A00">
        <w:rPr>
          <w:rFonts w:ascii="Times New Roman" w:hAnsi="Times New Roman" w:hint="eastAsia"/>
          <w:sz w:val="18"/>
          <w:szCs w:val="18"/>
        </w:rPr>
        <w:t xml:space="preserve"> </w:t>
      </w:r>
      <w:r w:rsidRPr="00780A00">
        <w:rPr>
          <w:rFonts w:ascii="Times New Roman" w:hAnsi="Times New Roman"/>
          <w:sz w:val="18"/>
          <w:szCs w:val="18"/>
        </w:rPr>
        <w:t>Kenya. Hydrological Process,</w:t>
      </w:r>
      <w:r w:rsidRPr="00780A00">
        <w:rPr>
          <w:rFonts w:ascii="Times New Roman" w:hAnsi="Times New Roman" w:hint="eastAsia"/>
          <w:sz w:val="18"/>
          <w:szCs w:val="18"/>
        </w:rPr>
        <w:t xml:space="preserve"> </w:t>
      </w:r>
      <w:r w:rsidRPr="00780A00">
        <w:rPr>
          <w:rFonts w:ascii="Times New Roman" w:hAnsi="Times New Roman"/>
          <w:sz w:val="18"/>
          <w:szCs w:val="18"/>
        </w:rPr>
        <w:t>2010,</w:t>
      </w:r>
      <w:r w:rsidRPr="00780A00">
        <w:rPr>
          <w:rFonts w:ascii="Times New Roman" w:hAnsi="Times New Roman" w:hint="eastAsia"/>
          <w:sz w:val="18"/>
          <w:szCs w:val="18"/>
        </w:rPr>
        <w:t xml:space="preserve"> </w:t>
      </w:r>
      <w:r w:rsidRPr="00780A00">
        <w:rPr>
          <w:rFonts w:ascii="Times New Roman" w:hAnsi="Times New Roman"/>
          <w:sz w:val="18"/>
          <w:szCs w:val="18"/>
        </w:rPr>
        <w:t>25(1):</w:t>
      </w:r>
      <w:r w:rsidRPr="00780A00">
        <w:rPr>
          <w:rFonts w:ascii="Times New Roman" w:hAnsi="Times New Roman" w:hint="eastAsia"/>
          <w:sz w:val="18"/>
          <w:szCs w:val="18"/>
        </w:rPr>
        <w:t xml:space="preserve"> </w:t>
      </w:r>
      <w:r w:rsidRPr="00780A00">
        <w:rPr>
          <w:rFonts w:ascii="Times New Roman" w:hAnsi="Times New Roman"/>
          <w:sz w:val="18"/>
          <w:szCs w:val="18"/>
        </w:rPr>
        <w:t>80-89</w:t>
      </w:r>
      <w:r w:rsidRPr="00780A00">
        <w:rPr>
          <w:rFonts w:ascii="Times New Roman" w:hAnsi="Times New Roman" w:hint="eastAsia"/>
          <w:sz w:val="18"/>
          <w:szCs w:val="18"/>
        </w:rPr>
        <w:t>.</w:t>
      </w:r>
    </w:p>
    <w:p w:rsidR="00BA6B85" w:rsidRPr="00780A00" w:rsidRDefault="00BA6B85" w:rsidP="00780A00">
      <w:pPr>
        <w:spacing w:line="320" w:lineRule="exact"/>
        <w:ind w:firstLineChars="200" w:firstLine="360"/>
        <w:rPr>
          <w:sz w:val="18"/>
          <w:szCs w:val="18"/>
        </w:rPr>
      </w:pPr>
      <w:r w:rsidRPr="00780A00">
        <w:rPr>
          <w:sz w:val="18"/>
          <w:szCs w:val="18"/>
        </w:rPr>
        <w:t>[12]Ren G</w:t>
      </w:r>
      <w:r w:rsidRPr="00780A00">
        <w:rPr>
          <w:rFonts w:hint="eastAsia"/>
          <w:sz w:val="18"/>
          <w:szCs w:val="18"/>
        </w:rPr>
        <w:t xml:space="preserve"> </w:t>
      </w:r>
      <w:r w:rsidRPr="00780A00">
        <w:rPr>
          <w:sz w:val="18"/>
          <w:szCs w:val="18"/>
        </w:rPr>
        <w:t>Y. Climate Change and Water Resources in China. Beijing: Meteorology Press;</w:t>
      </w:r>
      <w:r w:rsidRPr="00780A00">
        <w:rPr>
          <w:rFonts w:hint="eastAsia"/>
          <w:sz w:val="18"/>
          <w:szCs w:val="18"/>
        </w:rPr>
        <w:t xml:space="preserve"> </w:t>
      </w:r>
      <w:r w:rsidRPr="00780A00">
        <w:rPr>
          <w:sz w:val="18"/>
          <w:szCs w:val="18"/>
        </w:rPr>
        <w:t>2008 in Chinese with an English abstract</w:t>
      </w:r>
    </w:p>
    <w:p w:rsidR="00D86A07" w:rsidRPr="00780A00" w:rsidRDefault="00BA6B85" w:rsidP="00780A00">
      <w:pPr>
        <w:autoSpaceDE w:val="0"/>
        <w:autoSpaceDN w:val="0"/>
        <w:adjustRightInd w:val="0"/>
        <w:spacing w:line="320" w:lineRule="exact"/>
        <w:ind w:firstLineChars="200" w:firstLine="360"/>
        <w:jc w:val="left"/>
        <w:rPr>
          <w:rFonts w:eastAsia="GulliverRM" w:cs="GulliverRM"/>
          <w:color w:val="000000"/>
          <w:kern w:val="0"/>
          <w:sz w:val="18"/>
          <w:szCs w:val="18"/>
        </w:rPr>
      </w:pPr>
      <w:r w:rsidRPr="00780A00">
        <w:rPr>
          <w:rFonts w:eastAsia="GulliverRM" w:cs="GulliverRM" w:hint="eastAsia"/>
          <w:color w:val="000000"/>
          <w:kern w:val="0"/>
          <w:sz w:val="18"/>
          <w:szCs w:val="18"/>
        </w:rPr>
        <w:t>[13]</w:t>
      </w:r>
      <w:r w:rsidRPr="00780A00">
        <w:rPr>
          <w:rFonts w:eastAsia="GulliverRM" w:cs="GulliverRM"/>
          <w:color w:val="000000"/>
          <w:kern w:val="0"/>
          <w:sz w:val="18"/>
          <w:szCs w:val="18"/>
        </w:rPr>
        <w:t>Rui HY. Land use changes and its hydrological response in the Qinhuai River basin. Nanjing: Nanjing University, 2012 (In Chinese).</w:t>
      </w:r>
    </w:p>
    <w:p w:rsidR="00BA6B85" w:rsidRPr="00780A00" w:rsidRDefault="00BA6B85" w:rsidP="00780A00">
      <w:pPr>
        <w:autoSpaceDE w:val="0"/>
        <w:autoSpaceDN w:val="0"/>
        <w:adjustRightInd w:val="0"/>
        <w:spacing w:line="320" w:lineRule="exact"/>
        <w:ind w:firstLineChars="200" w:firstLine="360"/>
        <w:jc w:val="left"/>
        <w:rPr>
          <w:rFonts w:eastAsia="GulliverRM" w:cs="GulliverRM"/>
          <w:color w:val="000000"/>
          <w:kern w:val="0"/>
          <w:sz w:val="18"/>
          <w:szCs w:val="18"/>
        </w:rPr>
      </w:pPr>
      <w:r w:rsidRPr="00780A00">
        <w:rPr>
          <w:rFonts w:eastAsia="GulliverRM" w:cs="GulliverRM"/>
          <w:color w:val="000000"/>
          <w:kern w:val="0"/>
          <w:sz w:val="18"/>
          <w:szCs w:val="18"/>
        </w:rPr>
        <w:t>[14]Han L. Effects of land use changes and hydrological process in basin. Nanjing: Hohai University,</w:t>
      </w:r>
      <w:r w:rsidR="002700F3" w:rsidRPr="00780A00">
        <w:rPr>
          <w:rFonts w:eastAsia="GulliverRM" w:cs="GulliverRM"/>
          <w:color w:val="000000"/>
          <w:kern w:val="0"/>
          <w:sz w:val="18"/>
          <w:szCs w:val="18"/>
        </w:rPr>
        <w:t xml:space="preserve"> </w:t>
      </w:r>
      <w:r w:rsidRPr="00780A00">
        <w:rPr>
          <w:rFonts w:eastAsia="GulliverRM" w:cs="GulliverRM"/>
          <w:color w:val="000000"/>
          <w:kern w:val="0"/>
          <w:sz w:val="18"/>
          <w:szCs w:val="18"/>
        </w:rPr>
        <w:t>2007 ( In Chinese).</w:t>
      </w:r>
    </w:p>
    <w:p w:rsidR="00C776CA" w:rsidRPr="00780A00" w:rsidRDefault="00BA6B85" w:rsidP="00780A00">
      <w:pPr>
        <w:spacing w:line="320" w:lineRule="exact"/>
        <w:ind w:firstLineChars="200" w:firstLine="360"/>
        <w:rPr>
          <w:rFonts w:cs="Arial"/>
          <w:color w:val="000000"/>
          <w:sz w:val="18"/>
          <w:szCs w:val="18"/>
          <w:shd w:val="clear" w:color="auto" w:fill="FFFFFF"/>
        </w:rPr>
      </w:pPr>
      <w:r w:rsidRPr="00780A00">
        <w:rPr>
          <w:rFonts w:hint="eastAsia"/>
          <w:sz w:val="18"/>
          <w:szCs w:val="18"/>
        </w:rPr>
        <w:t>[15]</w:t>
      </w:r>
      <w:r w:rsidR="004B0E3E" w:rsidRPr="00780A00">
        <w:rPr>
          <w:rFonts w:cs="Arial"/>
          <w:color w:val="000000"/>
          <w:sz w:val="18"/>
          <w:szCs w:val="18"/>
          <w:shd w:val="clear" w:color="auto" w:fill="FFFFFF"/>
        </w:rPr>
        <w:t>Du J, Qian L, Rui H, et al. Assessing the effects of urbanization on annual runoff and flood events using an integrated hydrological modeling system for Qinhuai River basin, China. Journal of Hydrology, 2012, 464(5):127–139.</w:t>
      </w:r>
    </w:p>
    <w:p w:rsidR="004B0E3E" w:rsidRPr="00780A00" w:rsidRDefault="00BA6B85" w:rsidP="00780A00">
      <w:pPr>
        <w:spacing w:line="320" w:lineRule="exact"/>
        <w:ind w:firstLineChars="200" w:firstLine="360"/>
        <w:rPr>
          <w:sz w:val="18"/>
          <w:szCs w:val="18"/>
        </w:rPr>
      </w:pPr>
      <w:r w:rsidRPr="00780A00">
        <w:rPr>
          <w:rFonts w:cs="Arial"/>
          <w:color w:val="000000"/>
          <w:sz w:val="18"/>
          <w:szCs w:val="18"/>
          <w:shd w:val="clear" w:color="auto" w:fill="FFFFFF"/>
        </w:rPr>
        <w:t>[16]</w:t>
      </w:r>
      <w:r w:rsidR="004B0E3E" w:rsidRPr="00780A00">
        <w:rPr>
          <w:rFonts w:cs="Arial"/>
          <w:color w:val="000000"/>
          <w:sz w:val="18"/>
          <w:szCs w:val="18"/>
          <w:shd w:val="clear" w:color="auto" w:fill="FFFFFF"/>
        </w:rPr>
        <w:t>Liu Y, Xu YP, Shi Y. Hydrological Effects of Urbanization in the Qinhuai River Basin, China. Procedia Engineering, 2012:767–771.</w:t>
      </w:r>
    </w:p>
    <w:p w:rsidR="009011B2" w:rsidRPr="00780A00" w:rsidRDefault="00780A00" w:rsidP="00780A00">
      <w:pPr>
        <w:spacing w:line="320" w:lineRule="exact"/>
        <w:ind w:firstLineChars="200" w:firstLine="360"/>
        <w:rPr>
          <w:rFonts w:cs="Arial"/>
          <w:color w:val="000000"/>
          <w:sz w:val="18"/>
          <w:szCs w:val="18"/>
          <w:shd w:val="clear" w:color="auto" w:fill="FFFFFF"/>
        </w:rPr>
      </w:pPr>
      <w:r w:rsidRPr="00780A00">
        <w:rPr>
          <w:rFonts w:cs="Arial" w:hint="eastAsia"/>
          <w:color w:val="000000"/>
          <w:sz w:val="18"/>
          <w:szCs w:val="18"/>
          <w:shd w:val="clear" w:color="auto" w:fill="FFFFFF"/>
        </w:rPr>
        <w:t>[17]</w:t>
      </w:r>
      <w:r w:rsidRPr="00780A00">
        <w:rPr>
          <w:rFonts w:cs="Arial"/>
          <w:color w:val="000000"/>
          <w:sz w:val="18"/>
          <w:szCs w:val="18"/>
          <w:shd w:val="clear" w:color="auto" w:fill="FFFFFF"/>
        </w:rPr>
        <w:t xml:space="preserve">Zhao J, Lin L, Yang K, et al. Influences of land use on water quality in a reticular river network area: A </w:t>
      </w:r>
      <w:r w:rsidRPr="00780A00">
        <w:rPr>
          <w:rFonts w:cs="Arial"/>
          <w:color w:val="000000"/>
          <w:sz w:val="18"/>
          <w:szCs w:val="18"/>
          <w:shd w:val="clear" w:color="auto" w:fill="FFFFFF"/>
        </w:rPr>
        <w:lastRenderedPageBreak/>
        <w:t>case study in Shanghai, China. Landscape &amp; Urban Planning, 2015:20–29.</w:t>
      </w:r>
    </w:p>
    <w:sectPr w:rsidR="009011B2" w:rsidRPr="00780A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DDD" w:rsidRDefault="00476DDD" w:rsidP="002F615F">
      <w:r>
        <w:separator/>
      </w:r>
    </w:p>
  </w:endnote>
  <w:endnote w:type="continuationSeparator" w:id="0">
    <w:p w:rsidR="00476DDD" w:rsidRDefault="00476DDD" w:rsidP="002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dvTT5235d5a9">
    <w:altName w:val="方正舒体"/>
    <w:panose1 w:val="00000000000000000000"/>
    <w:charset w:val="86"/>
    <w:family w:val="auto"/>
    <w:notTrueType/>
    <w:pitch w:val="default"/>
    <w:sig w:usb0="00000001" w:usb1="080E0000" w:usb2="00000010" w:usb3="00000000" w:csb0="00040000" w:csb1="00000000"/>
  </w:font>
  <w:font w:name="MTSYN">
    <w:altName w:val="MS Mincho"/>
    <w:panose1 w:val="00000000000000000000"/>
    <w:charset w:val="80"/>
    <w:family w:val="auto"/>
    <w:notTrueType/>
    <w:pitch w:val="default"/>
    <w:sig w:usb0="00000000" w:usb1="08070000" w:usb2="00000010" w:usb3="00000000" w:csb0="00020000" w:csb1="00000000"/>
  </w:font>
  <w:font w:name="GulliverRM">
    <w:altName w:val="Times New Roman"/>
    <w:panose1 w:val="00000000000000000000"/>
    <w:charset w:val="00"/>
    <w:family w:val="roman"/>
    <w:notTrueType/>
    <w:pitch w:val="default"/>
    <w:sig w:usb0="00000001" w:usb1="080E0000" w:usb2="00000010" w:usb3="00000000" w:csb0="00040000" w:csb1="00000000"/>
  </w:font>
  <w:font w:name="TimesNewRomanPS-BoldMT">
    <w:altName w:val="Arial"/>
    <w:panose1 w:val="00000000000000000000"/>
    <w:charset w:val="00"/>
    <w:family w:val="swiss"/>
    <w:notTrueType/>
    <w:pitch w:val="default"/>
    <w:sig w:usb0="00000003" w:usb1="00000000" w:usb2="00000000" w:usb3="00000000" w:csb0="00000001" w:csb1="00000000"/>
  </w:font>
  <w:font w:name="AdvGulliv-R">
    <w:altName w:val="Times New Roman"/>
    <w:panose1 w:val="00000000000000000000"/>
    <w:charset w:val="00"/>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b#ce#cc#e5">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DDD" w:rsidRDefault="00476DDD" w:rsidP="002F615F">
      <w:r>
        <w:separator/>
      </w:r>
    </w:p>
  </w:footnote>
  <w:footnote w:type="continuationSeparator" w:id="0">
    <w:p w:rsidR="00476DDD" w:rsidRDefault="00476DDD" w:rsidP="002F6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3599"/>
    <w:multiLevelType w:val="hybridMultilevel"/>
    <w:tmpl w:val="95403E30"/>
    <w:lvl w:ilvl="0" w:tplc="BA667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163CE6"/>
    <w:multiLevelType w:val="hybridMultilevel"/>
    <w:tmpl w:val="A1AAA0E4"/>
    <w:lvl w:ilvl="0" w:tplc="A7108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8E5DFD"/>
    <w:multiLevelType w:val="hybridMultilevel"/>
    <w:tmpl w:val="7206AB10"/>
    <w:lvl w:ilvl="0" w:tplc="A0E04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DA"/>
    <w:rsid w:val="00036010"/>
    <w:rsid w:val="00115758"/>
    <w:rsid w:val="0018178E"/>
    <w:rsid w:val="00195FC7"/>
    <w:rsid w:val="001A3ED3"/>
    <w:rsid w:val="001E7A66"/>
    <w:rsid w:val="001F3F46"/>
    <w:rsid w:val="00231114"/>
    <w:rsid w:val="002700F3"/>
    <w:rsid w:val="002E2A27"/>
    <w:rsid w:val="002F54A2"/>
    <w:rsid w:val="002F615F"/>
    <w:rsid w:val="003206C8"/>
    <w:rsid w:val="00361C64"/>
    <w:rsid w:val="00384D1A"/>
    <w:rsid w:val="003A5064"/>
    <w:rsid w:val="00447C21"/>
    <w:rsid w:val="00476DDD"/>
    <w:rsid w:val="00490753"/>
    <w:rsid w:val="004941FF"/>
    <w:rsid w:val="004972A1"/>
    <w:rsid w:val="004B0E3E"/>
    <w:rsid w:val="004D6798"/>
    <w:rsid w:val="004E1A0B"/>
    <w:rsid w:val="00567FAA"/>
    <w:rsid w:val="00584E58"/>
    <w:rsid w:val="005B0EB0"/>
    <w:rsid w:val="005B77F0"/>
    <w:rsid w:val="005C2893"/>
    <w:rsid w:val="005D42E2"/>
    <w:rsid w:val="005F5B79"/>
    <w:rsid w:val="00645CC7"/>
    <w:rsid w:val="006829AF"/>
    <w:rsid w:val="006D47BE"/>
    <w:rsid w:val="006E1F04"/>
    <w:rsid w:val="00780A00"/>
    <w:rsid w:val="007A3085"/>
    <w:rsid w:val="007F7A7B"/>
    <w:rsid w:val="0080425D"/>
    <w:rsid w:val="0080431E"/>
    <w:rsid w:val="00820B6D"/>
    <w:rsid w:val="00846730"/>
    <w:rsid w:val="00897FC6"/>
    <w:rsid w:val="008A1359"/>
    <w:rsid w:val="008F1B4C"/>
    <w:rsid w:val="008F531D"/>
    <w:rsid w:val="009011B2"/>
    <w:rsid w:val="0093497F"/>
    <w:rsid w:val="0097437E"/>
    <w:rsid w:val="00993AA1"/>
    <w:rsid w:val="00A27623"/>
    <w:rsid w:val="00AF0C04"/>
    <w:rsid w:val="00AF694D"/>
    <w:rsid w:val="00B518F0"/>
    <w:rsid w:val="00BA6B85"/>
    <w:rsid w:val="00BC1E45"/>
    <w:rsid w:val="00BC51BD"/>
    <w:rsid w:val="00BD4D14"/>
    <w:rsid w:val="00BD7D8E"/>
    <w:rsid w:val="00C32D60"/>
    <w:rsid w:val="00C776CA"/>
    <w:rsid w:val="00C81BF8"/>
    <w:rsid w:val="00C92A9B"/>
    <w:rsid w:val="00CF5CBB"/>
    <w:rsid w:val="00D55F24"/>
    <w:rsid w:val="00D74124"/>
    <w:rsid w:val="00D818C3"/>
    <w:rsid w:val="00D86A07"/>
    <w:rsid w:val="00DC1756"/>
    <w:rsid w:val="00DE7282"/>
    <w:rsid w:val="00E03D97"/>
    <w:rsid w:val="00E1434C"/>
    <w:rsid w:val="00F05B4E"/>
    <w:rsid w:val="00F277D2"/>
    <w:rsid w:val="00F476DA"/>
    <w:rsid w:val="00F8368A"/>
    <w:rsid w:val="00F873C9"/>
    <w:rsid w:val="00FE1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B70028-3638-4BCB-BE15-E88F0B37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6DA"/>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AF0C0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51BD"/>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qFormat/>
    <w:rsid w:val="00BC51BD"/>
    <w:pPr>
      <w:keepNext/>
      <w:keepLines/>
      <w:spacing w:before="260" w:after="260" w:line="416" w:lineRule="auto"/>
      <w:outlineLvl w:val="2"/>
    </w:pPr>
    <w:rPr>
      <w:rFonts w:ascii="Calibri" w:hAnsi="Calibri"/>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15F"/>
    <w:rPr>
      <w:rFonts w:ascii="Times New Roman" w:eastAsia="宋体" w:hAnsi="Times New Roman" w:cs="Times New Roman"/>
      <w:sz w:val="18"/>
      <w:szCs w:val="18"/>
    </w:rPr>
  </w:style>
  <w:style w:type="paragraph" w:styleId="a4">
    <w:name w:val="footer"/>
    <w:basedOn w:val="a"/>
    <w:link w:val="Char0"/>
    <w:uiPriority w:val="99"/>
    <w:unhideWhenUsed/>
    <w:rsid w:val="002F615F"/>
    <w:pPr>
      <w:tabs>
        <w:tab w:val="center" w:pos="4153"/>
        <w:tab w:val="right" w:pos="8306"/>
      </w:tabs>
      <w:snapToGrid w:val="0"/>
      <w:jc w:val="left"/>
    </w:pPr>
    <w:rPr>
      <w:sz w:val="18"/>
      <w:szCs w:val="18"/>
    </w:rPr>
  </w:style>
  <w:style w:type="character" w:customStyle="1" w:styleId="Char0">
    <w:name w:val="页脚 Char"/>
    <w:basedOn w:val="a0"/>
    <w:link w:val="a4"/>
    <w:uiPriority w:val="99"/>
    <w:rsid w:val="002F615F"/>
    <w:rPr>
      <w:rFonts w:ascii="Times New Roman" w:eastAsia="宋体" w:hAnsi="Times New Roman" w:cs="Times New Roman"/>
      <w:sz w:val="18"/>
      <w:szCs w:val="18"/>
    </w:rPr>
  </w:style>
  <w:style w:type="character" w:customStyle="1" w:styleId="2Char">
    <w:name w:val="标题 2 Char"/>
    <w:basedOn w:val="a0"/>
    <w:link w:val="2"/>
    <w:uiPriority w:val="9"/>
    <w:rsid w:val="00BC51BD"/>
    <w:rPr>
      <w:rFonts w:ascii="Cambria" w:eastAsia="宋体" w:hAnsi="Cambria" w:cs="Times New Roman"/>
      <w:b/>
      <w:bCs/>
      <w:sz w:val="32"/>
      <w:szCs w:val="32"/>
      <w:lang w:val="x-none" w:eastAsia="x-none"/>
    </w:rPr>
  </w:style>
  <w:style w:type="character" w:customStyle="1" w:styleId="3Char">
    <w:name w:val="标题 3 Char"/>
    <w:basedOn w:val="a0"/>
    <w:link w:val="3"/>
    <w:uiPriority w:val="9"/>
    <w:rsid w:val="00BC51BD"/>
    <w:rPr>
      <w:rFonts w:ascii="Calibri" w:eastAsia="宋体" w:hAnsi="Calibri" w:cs="Times New Roman"/>
      <w:b/>
      <w:bCs/>
      <w:sz w:val="32"/>
      <w:szCs w:val="32"/>
      <w:lang w:val="x-none" w:eastAsia="x-none"/>
    </w:rPr>
  </w:style>
  <w:style w:type="character" w:customStyle="1" w:styleId="apple-converted-space">
    <w:name w:val="apple-converted-space"/>
    <w:basedOn w:val="a0"/>
    <w:rsid w:val="008F1B4C"/>
  </w:style>
  <w:style w:type="paragraph" w:styleId="a5">
    <w:name w:val="List Paragraph"/>
    <w:basedOn w:val="a"/>
    <w:uiPriority w:val="34"/>
    <w:qFormat/>
    <w:rsid w:val="006D47BE"/>
    <w:pPr>
      <w:ind w:firstLineChars="200" w:firstLine="420"/>
    </w:pPr>
    <w:rPr>
      <w:rFonts w:ascii="Calibri" w:hAnsi="Calibri"/>
      <w:szCs w:val="22"/>
    </w:rPr>
  </w:style>
  <w:style w:type="paragraph" w:styleId="a6">
    <w:name w:val="Balloon Text"/>
    <w:basedOn w:val="a"/>
    <w:link w:val="Char1"/>
    <w:uiPriority w:val="99"/>
    <w:semiHidden/>
    <w:unhideWhenUsed/>
    <w:rsid w:val="00AF0C04"/>
    <w:rPr>
      <w:sz w:val="18"/>
      <w:szCs w:val="18"/>
    </w:rPr>
  </w:style>
  <w:style w:type="character" w:customStyle="1" w:styleId="Char1">
    <w:name w:val="批注框文本 Char"/>
    <w:basedOn w:val="a0"/>
    <w:link w:val="a6"/>
    <w:uiPriority w:val="99"/>
    <w:semiHidden/>
    <w:rsid w:val="00AF0C04"/>
    <w:rPr>
      <w:rFonts w:ascii="Times New Roman" w:eastAsia="宋体" w:hAnsi="Times New Roman" w:cs="Times New Roman"/>
      <w:sz w:val="18"/>
      <w:szCs w:val="18"/>
    </w:rPr>
  </w:style>
  <w:style w:type="character" w:customStyle="1" w:styleId="1Char">
    <w:name w:val="标题 1 Char"/>
    <w:basedOn w:val="a0"/>
    <w:link w:val="1"/>
    <w:uiPriority w:val="9"/>
    <w:rsid w:val="00AF0C04"/>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48DF-1A98-4989-A75C-228B31A9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1511</Words>
  <Characters>8616</Characters>
  <Application>Microsoft Office Word</Application>
  <DocSecurity>0</DocSecurity>
  <Lines>71</Lines>
  <Paragraphs>20</Paragraphs>
  <ScaleCrop>false</ScaleCrop>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mxx</dc:creator>
  <cp:keywords/>
  <dc:description/>
  <cp:lastModifiedBy>mxx</cp:lastModifiedBy>
  <cp:revision>75</cp:revision>
  <cp:lastPrinted>2015-04-21T06:53:00Z</cp:lastPrinted>
  <dcterms:created xsi:type="dcterms:W3CDTF">2015-04-21T02:01:00Z</dcterms:created>
  <dcterms:modified xsi:type="dcterms:W3CDTF">2015-04-21T12:52:00Z</dcterms:modified>
</cp:coreProperties>
</file>