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CC973" w14:textId="60015D8C" w:rsidR="001F4812" w:rsidRPr="003855AF" w:rsidRDefault="003230E4" w:rsidP="00DF6705">
      <w:pPr>
        <w:spacing w:after="120"/>
        <w:rPr>
          <w:rFonts w:ascii="Arial" w:hAnsi="Arial" w:cs="Arial"/>
          <w:b/>
          <w:noProof/>
          <w:sz w:val="32"/>
          <w:szCs w:val="32"/>
          <w:lang w:val="en-US"/>
        </w:rPr>
      </w:pPr>
      <w:r w:rsidRPr="003230E4">
        <w:rPr>
          <w:rFonts w:ascii="Arial" w:hAnsi="Arial" w:cs="Arial"/>
          <w:b/>
          <w:noProof/>
          <w:sz w:val="28"/>
          <w:szCs w:val="28"/>
          <w:lang w:val="en-US"/>
        </w:rPr>
        <w:t xml:space="preserve">Partitioning of ionic organic chemicals to proteins: Influences of solute molecular structure </w:t>
      </w:r>
    </w:p>
    <w:p w14:paraId="0A593119" w14:textId="77777777" w:rsidR="00DF6705" w:rsidRPr="00193162" w:rsidRDefault="00561055" w:rsidP="00DF6705">
      <w:pPr>
        <w:spacing w:after="120"/>
        <w:rPr>
          <w:rFonts w:ascii="Arial" w:hAnsi="Arial" w:cs="Arial"/>
          <w:smallCaps/>
          <w:noProof/>
          <w:vertAlign w:val="superscript"/>
        </w:rPr>
      </w:pPr>
      <w:r w:rsidRPr="00193162">
        <w:rPr>
          <w:rFonts w:ascii="Arial" w:hAnsi="Arial" w:cs="Arial"/>
          <w:smallCaps/>
          <w:noProof/>
          <w:u w:val="single"/>
        </w:rPr>
        <w:t>Luise Henneberger</w:t>
      </w:r>
      <w:r w:rsidRPr="00193162">
        <w:rPr>
          <w:rFonts w:ascii="Arial" w:hAnsi="Arial" w:cs="Arial"/>
          <w:smallCaps/>
          <w:noProof/>
          <w:vertAlign w:val="superscript"/>
        </w:rPr>
        <w:t>1</w:t>
      </w:r>
      <w:r w:rsidRPr="00193162">
        <w:rPr>
          <w:rFonts w:ascii="Arial" w:hAnsi="Arial" w:cs="Arial"/>
          <w:smallCaps/>
          <w:noProof/>
        </w:rPr>
        <w:t>, Kai-Uwe Goss</w:t>
      </w:r>
      <w:r w:rsidRPr="00193162">
        <w:rPr>
          <w:rFonts w:ascii="Arial" w:hAnsi="Arial" w:cs="Arial"/>
          <w:smallCaps/>
          <w:noProof/>
          <w:vertAlign w:val="superscript"/>
        </w:rPr>
        <w:t>1,2</w:t>
      </w:r>
      <w:r w:rsidRPr="00193162">
        <w:rPr>
          <w:rFonts w:ascii="Arial" w:hAnsi="Arial" w:cs="Arial"/>
          <w:smallCaps/>
          <w:noProof/>
        </w:rPr>
        <w:t>, Satoshi Endo</w:t>
      </w:r>
      <w:r w:rsidRPr="00193162">
        <w:rPr>
          <w:rFonts w:ascii="Arial" w:hAnsi="Arial" w:cs="Arial"/>
          <w:smallCaps/>
          <w:noProof/>
          <w:vertAlign w:val="superscript"/>
        </w:rPr>
        <w:t>3</w:t>
      </w:r>
    </w:p>
    <w:p w14:paraId="1ABD4A46" w14:textId="77777777" w:rsidR="009A5E11" w:rsidRPr="003855AF" w:rsidRDefault="00DF6705" w:rsidP="009A5E11">
      <w:pPr>
        <w:rPr>
          <w:rFonts w:ascii="Arial" w:hAnsi="Arial" w:cs="Arial"/>
          <w:noProof/>
          <w:sz w:val="18"/>
          <w:szCs w:val="18"/>
          <w:lang w:val="en-US"/>
        </w:rPr>
      </w:pPr>
      <w:r w:rsidRPr="003855AF">
        <w:rPr>
          <w:rFonts w:ascii="Arial" w:hAnsi="Arial" w:cs="Arial"/>
          <w:noProof/>
          <w:sz w:val="18"/>
          <w:szCs w:val="18"/>
          <w:vertAlign w:val="superscript"/>
          <w:lang w:val="en-US"/>
        </w:rPr>
        <w:t xml:space="preserve">1 </w:t>
      </w:r>
      <w:r w:rsidR="00561055" w:rsidRPr="003855AF">
        <w:rPr>
          <w:rFonts w:ascii="Arial" w:hAnsi="Arial" w:cs="Arial"/>
          <w:noProof/>
          <w:sz w:val="18"/>
          <w:szCs w:val="18"/>
          <w:lang w:val="en-US"/>
        </w:rPr>
        <w:t>Helmholtz Centre for Environmental Research UFZ, Permoserstr. 15, D-04318 Leipzig, Germany</w:t>
      </w:r>
    </w:p>
    <w:p w14:paraId="6AD73020" w14:textId="77777777" w:rsidR="00561055" w:rsidRPr="003855AF" w:rsidRDefault="00DF6705" w:rsidP="00561055">
      <w:pPr>
        <w:rPr>
          <w:rFonts w:ascii="Arial" w:hAnsi="Arial" w:cs="Arial"/>
          <w:noProof/>
          <w:sz w:val="18"/>
          <w:szCs w:val="18"/>
          <w:lang w:val="en-US"/>
        </w:rPr>
      </w:pPr>
      <w:r w:rsidRPr="003855AF">
        <w:rPr>
          <w:rFonts w:ascii="Arial" w:hAnsi="Arial" w:cs="Arial"/>
          <w:noProof/>
          <w:sz w:val="18"/>
          <w:szCs w:val="18"/>
          <w:vertAlign w:val="superscript"/>
          <w:lang w:val="en-US"/>
        </w:rPr>
        <w:t xml:space="preserve">2 </w:t>
      </w:r>
      <w:r w:rsidR="00561055" w:rsidRPr="003855AF">
        <w:rPr>
          <w:rFonts w:ascii="Arial" w:hAnsi="Arial" w:cs="Arial"/>
          <w:noProof/>
          <w:sz w:val="18"/>
          <w:szCs w:val="18"/>
          <w:lang w:val="en-US"/>
        </w:rPr>
        <w:t>University of Halle-Wittenberg, Institute of Chemistry, Kurt-Mothes-Str. 2, D-06120 Halle, Germany</w:t>
      </w:r>
    </w:p>
    <w:p w14:paraId="5C5E2D84" w14:textId="77777777" w:rsidR="00561055" w:rsidRPr="003855AF" w:rsidRDefault="00561055" w:rsidP="009A5E11">
      <w:pPr>
        <w:rPr>
          <w:rFonts w:ascii="Arial" w:hAnsi="Arial" w:cs="Arial"/>
          <w:noProof/>
          <w:sz w:val="18"/>
          <w:szCs w:val="18"/>
          <w:lang w:val="en-US"/>
        </w:rPr>
      </w:pPr>
      <w:r w:rsidRPr="003855AF">
        <w:rPr>
          <w:rFonts w:ascii="Arial" w:hAnsi="Arial" w:cs="Arial"/>
          <w:noProof/>
          <w:sz w:val="18"/>
          <w:szCs w:val="18"/>
          <w:vertAlign w:val="superscript"/>
          <w:lang w:val="en-US"/>
        </w:rPr>
        <w:t xml:space="preserve">3 </w:t>
      </w:r>
      <w:r w:rsidR="009A5E11" w:rsidRPr="003855AF">
        <w:rPr>
          <w:rFonts w:ascii="Arial" w:hAnsi="Arial" w:cs="Arial"/>
          <w:noProof/>
          <w:sz w:val="18"/>
          <w:szCs w:val="18"/>
          <w:lang w:val="en-US"/>
        </w:rPr>
        <w:t>Osaka City University, Urban Research Plaza &amp; Graduate School of Engineering, Sugimoto 3-3-138, Sumiyoshi-ku</w:t>
      </w:r>
      <w:r w:rsidR="00070D1A">
        <w:rPr>
          <w:rFonts w:ascii="Arial" w:hAnsi="Arial" w:cs="Arial"/>
          <w:noProof/>
          <w:sz w:val="18"/>
          <w:szCs w:val="18"/>
          <w:lang w:val="en-US"/>
        </w:rPr>
        <w:br w:type="textWrapping" w:clear="all"/>
      </w:r>
      <w:r w:rsidR="009A5E11" w:rsidRPr="003855AF">
        <w:rPr>
          <w:rFonts w:ascii="Arial" w:hAnsi="Arial" w:cs="Arial"/>
          <w:noProof/>
          <w:sz w:val="18"/>
          <w:szCs w:val="18"/>
          <w:lang w:val="en-US"/>
        </w:rPr>
        <w:t>558-8585 Osaka, Japan</w:t>
      </w:r>
    </w:p>
    <w:p w14:paraId="2404FE64" w14:textId="77777777" w:rsidR="009A5E11" w:rsidRPr="003855AF" w:rsidRDefault="009A5E11" w:rsidP="009A5E11">
      <w:pPr>
        <w:rPr>
          <w:rFonts w:ascii="Arial" w:hAnsi="Arial" w:cs="Arial"/>
          <w:noProof/>
          <w:sz w:val="18"/>
          <w:szCs w:val="18"/>
          <w:lang w:val="en-US"/>
        </w:rPr>
      </w:pPr>
    </w:p>
    <w:p w14:paraId="6EA00935" w14:textId="77777777" w:rsidR="00241318" w:rsidRPr="003855AF" w:rsidRDefault="009A5E11">
      <w:pPr>
        <w:rPr>
          <w:rFonts w:ascii="Arial" w:hAnsi="Arial" w:cs="Arial"/>
          <w:noProof/>
          <w:sz w:val="18"/>
          <w:szCs w:val="18"/>
          <w:lang w:val="en-US"/>
        </w:rPr>
      </w:pPr>
      <w:r w:rsidRPr="003855AF">
        <w:rPr>
          <w:rFonts w:ascii="Arial" w:hAnsi="Arial" w:cs="Arial"/>
          <w:noProof/>
          <w:sz w:val="18"/>
          <w:szCs w:val="18"/>
          <w:lang w:val="en-US"/>
        </w:rPr>
        <w:t xml:space="preserve">E-mail contact: luise.oemisch@ufz.de  </w:t>
      </w:r>
    </w:p>
    <w:p w14:paraId="0C8E3004" w14:textId="77777777" w:rsidR="009A5E11" w:rsidRPr="003855AF" w:rsidRDefault="009A5E11">
      <w:pPr>
        <w:rPr>
          <w:noProof/>
          <w:lang w:val="en-US"/>
        </w:rPr>
      </w:pPr>
    </w:p>
    <w:p w14:paraId="45D4C35F" w14:textId="72CE0F4B" w:rsidR="003855AF" w:rsidRPr="003855AF" w:rsidRDefault="005E0022" w:rsidP="003855AF">
      <w:pPr>
        <w:jc w:val="both"/>
        <w:rPr>
          <w:rFonts w:ascii="Arial" w:hAnsi="Arial" w:cs="Arial"/>
          <w:noProof/>
          <w:sz w:val="20"/>
          <w:szCs w:val="20"/>
          <w:lang w:val="en-US"/>
        </w:rPr>
      </w:pPr>
      <w:r w:rsidRPr="005E0022">
        <w:rPr>
          <w:rFonts w:ascii="Arial" w:hAnsi="Arial" w:cs="Arial"/>
          <w:noProof/>
          <w:sz w:val="20"/>
          <w:szCs w:val="20"/>
          <w:lang w:val="en-US"/>
        </w:rPr>
        <w:t xml:space="preserve">Equilibrium partition coefficients are an important input parameter for modelling environmental fate, bioaccumulation and toxicokinetics of a given target substance. While the partitioning behavior of neutral organic chemicals </w:t>
      </w:r>
      <w:r w:rsidR="008C660C">
        <w:rPr>
          <w:rFonts w:ascii="Arial" w:hAnsi="Arial" w:cs="Arial"/>
          <w:noProof/>
          <w:sz w:val="20"/>
          <w:szCs w:val="20"/>
          <w:lang w:val="en-US"/>
        </w:rPr>
        <w:t>has been extensively</w:t>
      </w:r>
      <w:r w:rsidRPr="005E0022">
        <w:rPr>
          <w:rFonts w:ascii="Arial" w:hAnsi="Arial" w:cs="Arial"/>
          <w:noProof/>
          <w:sz w:val="20"/>
          <w:szCs w:val="20"/>
          <w:lang w:val="en-US"/>
        </w:rPr>
        <w:t xml:space="preserve"> </w:t>
      </w:r>
      <w:r w:rsidR="002E20BC">
        <w:rPr>
          <w:rFonts w:ascii="Arial" w:hAnsi="Arial" w:cs="Arial"/>
          <w:noProof/>
          <w:sz w:val="20"/>
          <w:szCs w:val="20"/>
          <w:lang w:val="en-US"/>
        </w:rPr>
        <w:t>studied</w:t>
      </w:r>
      <w:r w:rsidRPr="005E0022">
        <w:rPr>
          <w:rFonts w:ascii="Arial" w:hAnsi="Arial" w:cs="Arial"/>
          <w:noProof/>
          <w:sz w:val="20"/>
          <w:szCs w:val="20"/>
          <w:lang w:val="en-US"/>
        </w:rPr>
        <w:t xml:space="preserve">, </w:t>
      </w:r>
      <w:r w:rsidR="008C660C">
        <w:rPr>
          <w:rFonts w:ascii="Arial" w:hAnsi="Arial" w:cs="Arial"/>
          <w:noProof/>
          <w:sz w:val="20"/>
          <w:szCs w:val="20"/>
          <w:lang w:val="en-US"/>
        </w:rPr>
        <w:t xml:space="preserve">substantially </w:t>
      </w:r>
      <w:r w:rsidRPr="005E0022">
        <w:rPr>
          <w:rFonts w:ascii="Arial" w:hAnsi="Arial" w:cs="Arial"/>
          <w:noProof/>
          <w:sz w:val="20"/>
          <w:szCs w:val="20"/>
          <w:lang w:val="en-US"/>
        </w:rPr>
        <w:t xml:space="preserve">large </w:t>
      </w:r>
      <w:r w:rsidRPr="002E20BC">
        <w:rPr>
          <w:rFonts w:ascii="Arial" w:hAnsi="Arial" w:cs="Arial"/>
          <w:noProof/>
          <w:sz w:val="20"/>
          <w:szCs w:val="20"/>
          <w:lang w:val="en-US"/>
        </w:rPr>
        <w:t>knowledge gaps</w:t>
      </w:r>
      <w:r w:rsidRPr="005E0022">
        <w:rPr>
          <w:rFonts w:ascii="Arial" w:hAnsi="Arial" w:cs="Arial"/>
          <w:noProof/>
          <w:sz w:val="20"/>
          <w:szCs w:val="20"/>
          <w:lang w:val="en-US"/>
        </w:rPr>
        <w:t xml:space="preserve"> exist for i</w:t>
      </w:r>
      <w:r w:rsidR="00521470">
        <w:rPr>
          <w:rFonts w:ascii="Arial" w:hAnsi="Arial" w:cs="Arial"/>
          <w:noProof/>
          <w:sz w:val="20"/>
          <w:szCs w:val="20"/>
          <w:lang w:val="en-US"/>
        </w:rPr>
        <w:t xml:space="preserve">onic organic chemicals (IOCs). </w:t>
      </w:r>
      <w:r w:rsidR="00EE0633">
        <w:rPr>
          <w:rFonts w:ascii="Arial" w:hAnsi="Arial" w:cs="Arial"/>
          <w:noProof/>
          <w:sz w:val="20"/>
          <w:szCs w:val="20"/>
          <w:lang w:val="en-US"/>
        </w:rPr>
        <w:t>A large body of evidence suggests that b</w:t>
      </w:r>
      <w:r w:rsidR="00521470">
        <w:rPr>
          <w:rFonts w:ascii="Arial" w:hAnsi="Arial" w:cs="Arial"/>
          <w:noProof/>
          <w:sz w:val="20"/>
          <w:szCs w:val="20"/>
          <w:lang w:val="en-US"/>
        </w:rPr>
        <w:t>ioa</w:t>
      </w:r>
      <w:r w:rsidRPr="005E0022">
        <w:rPr>
          <w:rFonts w:ascii="Arial" w:hAnsi="Arial" w:cs="Arial"/>
          <w:noProof/>
          <w:sz w:val="20"/>
          <w:szCs w:val="20"/>
          <w:lang w:val="en-US"/>
        </w:rPr>
        <w:t xml:space="preserve">ccumulation of neutral chemicals is mainly </w:t>
      </w:r>
      <w:r w:rsidR="00EE0633">
        <w:rPr>
          <w:rFonts w:ascii="Arial" w:hAnsi="Arial" w:cs="Arial"/>
          <w:noProof/>
          <w:sz w:val="20"/>
          <w:szCs w:val="20"/>
          <w:lang w:val="en-US"/>
        </w:rPr>
        <w:t>controlled</w:t>
      </w:r>
      <w:r w:rsidR="00EE0633" w:rsidRPr="002E20BC">
        <w:rPr>
          <w:rFonts w:ascii="Arial" w:hAnsi="Arial" w:cs="Arial"/>
          <w:noProof/>
          <w:sz w:val="20"/>
          <w:szCs w:val="20"/>
          <w:lang w:val="en-US"/>
        </w:rPr>
        <w:t xml:space="preserve"> </w:t>
      </w:r>
      <w:r w:rsidRPr="002E20BC">
        <w:rPr>
          <w:rFonts w:ascii="Arial" w:hAnsi="Arial" w:cs="Arial"/>
          <w:noProof/>
          <w:sz w:val="20"/>
          <w:szCs w:val="20"/>
          <w:lang w:val="en-US"/>
        </w:rPr>
        <w:t>by</w:t>
      </w:r>
      <w:r w:rsidRPr="005E0022">
        <w:rPr>
          <w:rFonts w:ascii="Arial" w:hAnsi="Arial" w:cs="Arial"/>
          <w:noProof/>
          <w:sz w:val="20"/>
          <w:szCs w:val="20"/>
          <w:lang w:val="en-US"/>
        </w:rPr>
        <w:t xml:space="preserve"> the lipid fraction of an organism. For IOCs a large contribution of the protein fraction is expected, but until now </w:t>
      </w:r>
      <w:r>
        <w:rPr>
          <w:rFonts w:ascii="Arial" w:hAnsi="Arial" w:cs="Arial"/>
          <w:noProof/>
          <w:sz w:val="20"/>
          <w:szCs w:val="20"/>
          <w:lang w:val="en-US"/>
        </w:rPr>
        <w:t xml:space="preserve">sorption of IOCs to proteins has not been studied systematically. </w:t>
      </w:r>
      <w:r w:rsidR="003855AF" w:rsidRPr="003855AF">
        <w:rPr>
          <w:rFonts w:ascii="Arial" w:hAnsi="Arial" w:cs="Arial"/>
          <w:noProof/>
          <w:sz w:val="20"/>
          <w:szCs w:val="20"/>
          <w:lang w:val="en-US"/>
        </w:rPr>
        <w:t xml:space="preserve">For mechanistic understanding and modeling of protein binding </w:t>
      </w:r>
      <w:r w:rsidR="003855AF">
        <w:rPr>
          <w:rFonts w:ascii="Arial" w:hAnsi="Arial" w:cs="Arial"/>
          <w:noProof/>
          <w:sz w:val="20"/>
          <w:szCs w:val="20"/>
          <w:lang w:val="en-US"/>
        </w:rPr>
        <w:t xml:space="preserve">of </w:t>
      </w:r>
      <w:r>
        <w:rPr>
          <w:rFonts w:ascii="Arial" w:hAnsi="Arial" w:cs="Arial"/>
          <w:noProof/>
          <w:sz w:val="20"/>
          <w:szCs w:val="20"/>
          <w:lang w:val="en-US"/>
        </w:rPr>
        <w:t>IOCs</w:t>
      </w:r>
      <w:r w:rsidR="003855AF">
        <w:rPr>
          <w:rFonts w:ascii="Arial" w:hAnsi="Arial" w:cs="Arial"/>
          <w:noProof/>
          <w:sz w:val="20"/>
          <w:szCs w:val="20"/>
          <w:lang w:val="en-US"/>
        </w:rPr>
        <w:t xml:space="preserve"> </w:t>
      </w:r>
      <w:r w:rsidR="003855AF" w:rsidRPr="003855AF">
        <w:rPr>
          <w:rFonts w:ascii="Arial" w:hAnsi="Arial" w:cs="Arial"/>
          <w:noProof/>
          <w:sz w:val="20"/>
          <w:szCs w:val="20"/>
          <w:lang w:val="en-US"/>
        </w:rPr>
        <w:t xml:space="preserve">a reliable and </w:t>
      </w:r>
      <w:r w:rsidR="003855AF">
        <w:rPr>
          <w:rFonts w:ascii="Arial" w:hAnsi="Arial" w:cs="Arial"/>
          <w:noProof/>
          <w:sz w:val="20"/>
          <w:szCs w:val="20"/>
          <w:lang w:val="en-US"/>
        </w:rPr>
        <w:t>consistent data</w:t>
      </w:r>
      <w:r w:rsidR="001330FE">
        <w:rPr>
          <w:rFonts w:ascii="Arial" w:hAnsi="Arial" w:cs="Arial"/>
          <w:noProof/>
          <w:sz w:val="20"/>
          <w:szCs w:val="20"/>
          <w:lang w:val="en-US"/>
        </w:rPr>
        <w:t xml:space="preserve"> </w:t>
      </w:r>
      <w:r w:rsidR="003855AF">
        <w:rPr>
          <w:rFonts w:ascii="Arial" w:hAnsi="Arial" w:cs="Arial"/>
          <w:noProof/>
          <w:sz w:val="20"/>
          <w:szCs w:val="20"/>
          <w:lang w:val="en-US"/>
        </w:rPr>
        <w:t>set is required. Therefore</w:t>
      </w:r>
      <w:r w:rsidR="00CA76F0">
        <w:rPr>
          <w:rFonts w:ascii="Arial" w:hAnsi="Arial" w:cs="Arial"/>
          <w:noProof/>
          <w:sz w:val="20"/>
          <w:szCs w:val="20"/>
          <w:lang w:val="en-US"/>
        </w:rPr>
        <w:t>,</w:t>
      </w:r>
      <w:r w:rsidR="003855AF">
        <w:rPr>
          <w:rFonts w:ascii="Arial" w:hAnsi="Arial" w:cs="Arial"/>
          <w:noProof/>
          <w:sz w:val="20"/>
          <w:szCs w:val="20"/>
          <w:lang w:val="en-US"/>
        </w:rPr>
        <w:t xml:space="preserve"> </w:t>
      </w:r>
      <w:r w:rsidR="00CA76F0">
        <w:rPr>
          <w:rFonts w:ascii="Arial" w:hAnsi="Arial" w:cs="Arial"/>
          <w:noProof/>
          <w:sz w:val="20"/>
          <w:szCs w:val="20"/>
          <w:lang w:val="en-US"/>
        </w:rPr>
        <w:t xml:space="preserve">in this study </w:t>
      </w:r>
      <w:r w:rsidR="003855AF">
        <w:rPr>
          <w:rFonts w:ascii="Arial" w:hAnsi="Arial" w:cs="Arial"/>
          <w:noProof/>
          <w:sz w:val="20"/>
          <w:szCs w:val="20"/>
          <w:lang w:val="en-US"/>
        </w:rPr>
        <w:t>p</w:t>
      </w:r>
      <w:r w:rsidR="003855AF" w:rsidRPr="003855AF">
        <w:rPr>
          <w:rFonts w:ascii="Arial" w:hAnsi="Arial" w:cs="Arial"/>
          <w:noProof/>
          <w:sz w:val="20"/>
          <w:szCs w:val="20"/>
          <w:lang w:val="en-US"/>
        </w:rPr>
        <w:t>rotein-water partition coefficients were measured</w:t>
      </w:r>
      <w:r w:rsidR="00CA76F0">
        <w:rPr>
          <w:rFonts w:ascii="Arial" w:hAnsi="Arial" w:cs="Arial"/>
          <w:noProof/>
          <w:sz w:val="20"/>
          <w:szCs w:val="20"/>
          <w:lang w:val="en-US"/>
        </w:rPr>
        <w:t xml:space="preserve"> </w:t>
      </w:r>
      <w:r w:rsidR="003855AF" w:rsidRPr="003855AF">
        <w:rPr>
          <w:rFonts w:ascii="Arial" w:hAnsi="Arial" w:cs="Arial"/>
          <w:noProof/>
          <w:sz w:val="20"/>
          <w:szCs w:val="20"/>
          <w:lang w:val="en-US"/>
        </w:rPr>
        <w:t>for various organic anions and cations using a</w:t>
      </w:r>
      <w:r w:rsidR="001330FE">
        <w:rPr>
          <w:rFonts w:ascii="Arial" w:hAnsi="Arial" w:cs="Arial"/>
          <w:noProof/>
          <w:sz w:val="20"/>
          <w:szCs w:val="20"/>
          <w:lang w:val="en-US"/>
        </w:rPr>
        <w:t>n</w:t>
      </w:r>
      <w:r w:rsidR="003855AF" w:rsidRPr="003855AF">
        <w:rPr>
          <w:rFonts w:ascii="Arial" w:hAnsi="Arial" w:cs="Arial"/>
          <w:noProof/>
          <w:sz w:val="20"/>
          <w:szCs w:val="20"/>
          <w:lang w:val="en-US"/>
        </w:rPr>
        <w:t xml:space="preserve"> equilibrium dialysis approach. The data</w:t>
      </w:r>
      <w:r w:rsidR="001330FE">
        <w:rPr>
          <w:rFonts w:ascii="Arial" w:hAnsi="Arial" w:cs="Arial"/>
          <w:noProof/>
          <w:sz w:val="20"/>
          <w:szCs w:val="20"/>
          <w:lang w:val="en-US"/>
        </w:rPr>
        <w:t xml:space="preserve"> </w:t>
      </w:r>
      <w:r w:rsidR="003855AF" w:rsidRPr="003855AF">
        <w:rPr>
          <w:rFonts w:ascii="Arial" w:hAnsi="Arial" w:cs="Arial"/>
          <w:noProof/>
          <w:sz w:val="20"/>
          <w:szCs w:val="20"/>
          <w:lang w:val="en-US"/>
        </w:rPr>
        <w:t xml:space="preserve">set includes </w:t>
      </w:r>
      <w:r w:rsidR="001330FE">
        <w:rPr>
          <w:rFonts w:ascii="Arial" w:hAnsi="Arial" w:cs="Arial"/>
          <w:noProof/>
          <w:sz w:val="20"/>
          <w:szCs w:val="20"/>
          <w:lang w:val="en-US"/>
        </w:rPr>
        <w:t xml:space="preserve">many </w:t>
      </w:r>
      <w:r w:rsidR="00F53015">
        <w:rPr>
          <w:rFonts w:ascii="Arial" w:hAnsi="Arial" w:cs="Arial"/>
          <w:noProof/>
          <w:sz w:val="20"/>
          <w:szCs w:val="20"/>
          <w:lang w:val="en-US"/>
        </w:rPr>
        <w:t>benzoic and naphthoic acids</w:t>
      </w:r>
      <w:r w:rsidR="001330FE">
        <w:rPr>
          <w:rFonts w:ascii="Arial" w:hAnsi="Arial" w:cs="Arial"/>
          <w:noProof/>
          <w:sz w:val="20"/>
          <w:szCs w:val="20"/>
          <w:lang w:val="en-US"/>
        </w:rPr>
        <w:t xml:space="preserve"> with diverse substitution patterns</w:t>
      </w:r>
      <w:r w:rsidR="003855AF" w:rsidRPr="003855AF">
        <w:rPr>
          <w:rFonts w:ascii="Arial" w:hAnsi="Arial" w:cs="Arial"/>
          <w:noProof/>
          <w:sz w:val="20"/>
          <w:szCs w:val="20"/>
          <w:lang w:val="en-US"/>
        </w:rPr>
        <w:t xml:space="preserve">, </w:t>
      </w:r>
      <w:r w:rsidR="001330FE">
        <w:rPr>
          <w:rFonts w:ascii="Arial" w:hAnsi="Arial" w:cs="Arial"/>
          <w:noProof/>
          <w:sz w:val="20"/>
          <w:szCs w:val="20"/>
          <w:lang w:val="en-US"/>
        </w:rPr>
        <w:t>and</w:t>
      </w:r>
      <w:r w:rsidR="003855AF" w:rsidRPr="003855AF">
        <w:rPr>
          <w:rFonts w:ascii="Arial" w:hAnsi="Arial" w:cs="Arial"/>
          <w:noProof/>
          <w:sz w:val="20"/>
          <w:szCs w:val="20"/>
          <w:lang w:val="en-US"/>
        </w:rPr>
        <w:t xml:space="preserve"> also pharmaceuticals and pesticides. Bovine serum albumin</w:t>
      </w:r>
      <w:r w:rsidR="00407749">
        <w:rPr>
          <w:rFonts w:ascii="Arial" w:hAnsi="Arial" w:cs="Arial"/>
          <w:noProof/>
          <w:sz w:val="20"/>
          <w:szCs w:val="20"/>
          <w:lang w:val="en-US"/>
        </w:rPr>
        <w:t xml:space="preserve"> (BSA)</w:t>
      </w:r>
      <w:r w:rsidR="003855AF" w:rsidRPr="003855AF">
        <w:rPr>
          <w:rFonts w:ascii="Arial" w:hAnsi="Arial" w:cs="Arial"/>
          <w:noProof/>
          <w:sz w:val="20"/>
          <w:szCs w:val="20"/>
          <w:lang w:val="en-US"/>
        </w:rPr>
        <w:t xml:space="preserve"> and muscle protein </w:t>
      </w:r>
      <w:r w:rsidR="00AF373C">
        <w:rPr>
          <w:rFonts w:ascii="Arial" w:hAnsi="Arial" w:cs="Arial"/>
          <w:noProof/>
          <w:sz w:val="20"/>
          <w:szCs w:val="20"/>
          <w:lang w:val="en-US"/>
        </w:rPr>
        <w:t>(</w:t>
      </w:r>
      <w:r w:rsidR="003855AF" w:rsidRPr="003855AF">
        <w:rPr>
          <w:rFonts w:ascii="Arial" w:hAnsi="Arial" w:cs="Arial"/>
          <w:noProof/>
          <w:sz w:val="20"/>
          <w:szCs w:val="20"/>
          <w:lang w:val="en-US"/>
        </w:rPr>
        <w:t>isolated from chicken breast filet</w:t>
      </w:r>
      <w:r w:rsidR="00AF373C">
        <w:rPr>
          <w:rFonts w:ascii="Arial" w:hAnsi="Arial" w:cs="Arial"/>
          <w:noProof/>
          <w:sz w:val="20"/>
          <w:szCs w:val="20"/>
          <w:lang w:val="en-US"/>
        </w:rPr>
        <w:t>)</w:t>
      </w:r>
      <w:r w:rsidR="003855AF" w:rsidRPr="003855AF">
        <w:rPr>
          <w:rFonts w:ascii="Arial" w:hAnsi="Arial" w:cs="Arial"/>
          <w:noProof/>
          <w:sz w:val="20"/>
          <w:szCs w:val="20"/>
          <w:lang w:val="en-US"/>
        </w:rPr>
        <w:t xml:space="preserve"> were chosen as model proteins</w:t>
      </w:r>
      <w:r w:rsidR="00EE0633">
        <w:rPr>
          <w:rFonts w:ascii="Arial" w:hAnsi="Arial" w:cs="Arial"/>
          <w:noProof/>
          <w:sz w:val="20"/>
          <w:szCs w:val="20"/>
          <w:lang w:val="en-US"/>
        </w:rPr>
        <w:t xml:space="preserve"> to characterize low-spec</w:t>
      </w:r>
      <w:r w:rsidR="007E3017">
        <w:rPr>
          <w:rFonts w:ascii="Arial" w:hAnsi="Arial" w:cs="Arial"/>
          <w:noProof/>
          <w:sz w:val="20"/>
          <w:szCs w:val="20"/>
          <w:lang w:val="en-US"/>
        </w:rPr>
        <w:t>i</w:t>
      </w:r>
      <w:r w:rsidR="00EE0633">
        <w:rPr>
          <w:rFonts w:ascii="Arial" w:hAnsi="Arial" w:cs="Arial"/>
          <w:noProof/>
          <w:sz w:val="20"/>
          <w:szCs w:val="20"/>
          <w:lang w:val="en-US"/>
        </w:rPr>
        <w:t>ficity protein binding of IOCs</w:t>
      </w:r>
      <w:r w:rsidR="003855AF" w:rsidRPr="003855AF">
        <w:rPr>
          <w:rFonts w:ascii="Arial" w:hAnsi="Arial" w:cs="Arial"/>
          <w:noProof/>
          <w:sz w:val="20"/>
          <w:szCs w:val="20"/>
          <w:lang w:val="en-US"/>
        </w:rPr>
        <w:t>.</w:t>
      </w:r>
      <w:r w:rsidR="001F676C">
        <w:rPr>
          <w:rFonts w:ascii="Arial" w:hAnsi="Arial" w:cs="Arial"/>
          <w:noProof/>
          <w:sz w:val="20"/>
          <w:szCs w:val="20"/>
          <w:lang w:val="en-US"/>
        </w:rPr>
        <w:t xml:space="preserve"> Using the data obtained, several correlation models wer</w:t>
      </w:r>
      <w:bookmarkStart w:id="0" w:name="_GoBack"/>
      <w:bookmarkEnd w:id="0"/>
      <w:r w:rsidR="001F676C">
        <w:rPr>
          <w:rFonts w:ascii="Arial" w:hAnsi="Arial" w:cs="Arial"/>
          <w:noProof/>
          <w:sz w:val="20"/>
          <w:szCs w:val="20"/>
          <w:lang w:val="en-US"/>
        </w:rPr>
        <w:t>e evaluated.</w:t>
      </w:r>
    </w:p>
    <w:p w14:paraId="0E57FD04" w14:textId="77777777" w:rsidR="003855AF" w:rsidRPr="003855AF" w:rsidRDefault="003855AF" w:rsidP="003855AF">
      <w:pPr>
        <w:jc w:val="both"/>
        <w:rPr>
          <w:rFonts w:ascii="Arial" w:hAnsi="Arial" w:cs="Arial"/>
          <w:noProof/>
          <w:sz w:val="20"/>
          <w:szCs w:val="20"/>
          <w:lang w:val="en-US"/>
        </w:rPr>
      </w:pPr>
    </w:p>
    <w:p w14:paraId="60922C56" w14:textId="468EDD4B" w:rsidR="003855AF" w:rsidRPr="003855AF" w:rsidRDefault="003855AF" w:rsidP="003855AF">
      <w:pPr>
        <w:jc w:val="both"/>
        <w:rPr>
          <w:rFonts w:ascii="Arial" w:hAnsi="Arial" w:cs="Arial"/>
          <w:noProof/>
          <w:sz w:val="20"/>
          <w:szCs w:val="20"/>
          <w:lang w:val="en-US"/>
        </w:rPr>
      </w:pPr>
      <w:r w:rsidRPr="003855AF">
        <w:rPr>
          <w:rFonts w:ascii="Arial" w:hAnsi="Arial" w:cs="Arial"/>
          <w:noProof/>
          <w:sz w:val="20"/>
          <w:szCs w:val="20"/>
          <w:lang w:val="en-US"/>
        </w:rPr>
        <w:t xml:space="preserve">Strong association with </w:t>
      </w:r>
      <w:r w:rsidR="00407749">
        <w:rPr>
          <w:rFonts w:ascii="Arial" w:hAnsi="Arial" w:cs="Arial"/>
          <w:noProof/>
          <w:sz w:val="20"/>
          <w:szCs w:val="20"/>
          <w:lang w:val="en-US"/>
        </w:rPr>
        <w:t>BSA</w:t>
      </w:r>
      <w:r w:rsidRPr="003855AF">
        <w:rPr>
          <w:rFonts w:ascii="Arial" w:hAnsi="Arial" w:cs="Arial"/>
          <w:noProof/>
          <w:sz w:val="20"/>
          <w:szCs w:val="20"/>
          <w:lang w:val="en-US"/>
        </w:rPr>
        <w:t xml:space="preserve"> was measured for the anions tested, while generally weak binding of cations was observed. </w:t>
      </w:r>
      <w:r w:rsidR="009D5178">
        <w:rPr>
          <w:rFonts w:ascii="Arial" w:hAnsi="Arial" w:cs="Arial"/>
          <w:noProof/>
          <w:sz w:val="20"/>
          <w:szCs w:val="20"/>
          <w:lang w:val="en-US"/>
        </w:rPr>
        <w:t>A</w:t>
      </w:r>
      <w:r w:rsidR="00070D1A">
        <w:rPr>
          <w:rFonts w:ascii="Arial" w:hAnsi="Arial" w:cs="Arial"/>
          <w:noProof/>
          <w:sz w:val="20"/>
          <w:szCs w:val="20"/>
          <w:lang w:val="en-US"/>
        </w:rPr>
        <w:t xml:space="preserve"> remarkable finding is that</w:t>
      </w:r>
      <w:r w:rsidR="00407749">
        <w:rPr>
          <w:rFonts w:ascii="Arial" w:hAnsi="Arial" w:cs="Arial"/>
          <w:noProof/>
          <w:sz w:val="20"/>
          <w:szCs w:val="20"/>
          <w:lang w:val="en-US"/>
        </w:rPr>
        <w:t xml:space="preserve"> binding to BSA </w:t>
      </w:r>
      <w:r w:rsidRPr="003855AF">
        <w:rPr>
          <w:rFonts w:ascii="Arial" w:hAnsi="Arial" w:cs="Arial"/>
          <w:noProof/>
          <w:sz w:val="20"/>
          <w:szCs w:val="20"/>
          <w:lang w:val="en-US"/>
        </w:rPr>
        <w:t xml:space="preserve">seems to be highly influenced by the three dimensional structure </w:t>
      </w:r>
      <w:r w:rsidR="00193162">
        <w:rPr>
          <w:rFonts w:ascii="Arial" w:hAnsi="Arial" w:cs="Arial"/>
          <w:noProof/>
          <w:sz w:val="20"/>
          <w:szCs w:val="20"/>
          <w:lang w:val="en-US"/>
        </w:rPr>
        <w:t xml:space="preserve">and the substitution pattern </w:t>
      </w:r>
      <w:r w:rsidRPr="003855AF">
        <w:rPr>
          <w:rFonts w:ascii="Arial" w:hAnsi="Arial" w:cs="Arial"/>
          <w:noProof/>
          <w:sz w:val="20"/>
          <w:szCs w:val="20"/>
          <w:lang w:val="en-US"/>
        </w:rPr>
        <w:t xml:space="preserve">of the molecules. For example 2-naphthoic acid has a logarithmic BSA-water partition coefficient (log </w:t>
      </w:r>
      <w:r w:rsidRPr="00070D1A">
        <w:rPr>
          <w:rFonts w:ascii="Arial" w:hAnsi="Arial" w:cs="Arial"/>
          <w:i/>
          <w:noProof/>
          <w:sz w:val="20"/>
          <w:szCs w:val="20"/>
          <w:lang w:val="en-US"/>
        </w:rPr>
        <w:t>K</w:t>
      </w:r>
      <w:r w:rsidRPr="00070D1A">
        <w:rPr>
          <w:rFonts w:ascii="Arial" w:hAnsi="Arial" w:cs="Arial"/>
          <w:noProof/>
          <w:sz w:val="20"/>
          <w:szCs w:val="20"/>
          <w:vertAlign w:val="subscript"/>
          <w:lang w:val="en-US"/>
        </w:rPr>
        <w:t>BSA/w</w:t>
      </w:r>
      <w:r w:rsidRPr="003855AF">
        <w:rPr>
          <w:rFonts w:ascii="Arial" w:hAnsi="Arial" w:cs="Arial"/>
          <w:noProof/>
          <w:sz w:val="20"/>
          <w:szCs w:val="20"/>
          <w:lang w:val="en-US"/>
        </w:rPr>
        <w:t xml:space="preserve">) of 4.36, while log </w:t>
      </w:r>
      <w:r w:rsidRPr="00070D1A">
        <w:rPr>
          <w:rFonts w:ascii="Arial" w:hAnsi="Arial" w:cs="Arial"/>
          <w:i/>
          <w:noProof/>
          <w:sz w:val="20"/>
          <w:szCs w:val="20"/>
          <w:lang w:val="en-US"/>
        </w:rPr>
        <w:t>K</w:t>
      </w:r>
      <w:r w:rsidRPr="00070D1A">
        <w:rPr>
          <w:rFonts w:ascii="Arial" w:hAnsi="Arial" w:cs="Arial"/>
          <w:noProof/>
          <w:sz w:val="20"/>
          <w:szCs w:val="20"/>
          <w:vertAlign w:val="subscript"/>
          <w:lang w:val="en-US"/>
        </w:rPr>
        <w:t>BSA/w</w:t>
      </w:r>
      <w:r w:rsidRPr="007041F8">
        <w:rPr>
          <w:rFonts w:ascii="Arial" w:hAnsi="Arial" w:cs="Arial"/>
          <w:noProof/>
          <w:sz w:val="20"/>
          <w:szCs w:val="20"/>
          <w:lang w:val="en-US"/>
        </w:rPr>
        <w:t xml:space="preserve"> </w:t>
      </w:r>
      <w:r w:rsidR="00070D1A">
        <w:rPr>
          <w:rFonts w:ascii="Arial" w:hAnsi="Arial" w:cs="Arial"/>
          <w:noProof/>
          <w:sz w:val="20"/>
          <w:szCs w:val="20"/>
          <w:lang w:val="en-US"/>
        </w:rPr>
        <w:t>for 1-naphthoic acid</w:t>
      </w:r>
      <w:r w:rsidRPr="003855AF">
        <w:rPr>
          <w:rFonts w:ascii="Arial" w:hAnsi="Arial" w:cs="Arial"/>
          <w:noProof/>
          <w:sz w:val="20"/>
          <w:szCs w:val="20"/>
          <w:lang w:val="en-US"/>
        </w:rPr>
        <w:t xml:space="preserve"> </w:t>
      </w:r>
      <w:r w:rsidR="00407749">
        <w:rPr>
          <w:rFonts w:ascii="Arial" w:hAnsi="Arial" w:cs="Arial"/>
          <w:noProof/>
          <w:sz w:val="20"/>
          <w:szCs w:val="20"/>
          <w:lang w:val="en-US"/>
        </w:rPr>
        <w:t>is</w:t>
      </w:r>
      <w:r w:rsidR="00070D1A">
        <w:rPr>
          <w:rFonts w:ascii="Arial" w:hAnsi="Arial" w:cs="Arial"/>
          <w:noProof/>
          <w:sz w:val="20"/>
          <w:szCs w:val="20"/>
          <w:lang w:val="en-US"/>
        </w:rPr>
        <w:t xml:space="preserve"> only 2.81</w:t>
      </w:r>
      <w:r w:rsidRPr="003855AF">
        <w:rPr>
          <w:rFonts w:ascii="Arial" w:hAnsi="Arial" w:cs="Arial"/>
          <w:noProof/>
          <w:sz w:val="20"/>
          <w:szCs w:val="20"/>
          <w:lang w:val="en-US"/>
        </w:rPr>
        <w:t xml:space="preserve">. </w:t>
      </w:r>
      <w:r w:rsidR="002D6AD2">
        <w:rPr>
          <w:rFonts w:ascii="Arial" w:hAnsi="Arial" w:cs="Arial"/>
          <w:noProof/>
          <w:sz w:val="20"/>
          <w:szCs w:val="20"/>
          <w:lang w:val="en-US"/>
        </w:rPr>
        <w:t xml:space="preserve">For chlorinated benzoic acids the following trends were found: </w:t>
      </w:r>
      <w:r w:rsidR="002D6AD2" w:rsidRPr="002D6AD2">
        <w:rPr>
          <w:rFonts w:ascii="Arial" w:hAnsi="Arial" w:cs="Arial"/>
          <w:noProof/>
          <w:sz w:val="20"/>
          <w:szCs w:val="20"/>
          <w:lang w:val="en-US"/>
        </w:rPr>
        <w:t xml:space="preserve">3-chlorobenzoic acid </w:t>
      </w:r>
      <w:r w:rsidR="002D6AD2">
        <w:rPr>
          <w:rFonts w:ascii="Arial" w:hAnsi="Arial" w:cs="Arial"/>
          <w:noProof/>
          <w:sz w:val="20"/>
          <w:szCs w:val="20"/>
          <w:lang w:val="en-US"/>
        </w:rPr>
        <w:t xml:space="preserve">shows similar strong partitioning as </w:t>
      </w:r>
      <w:r w:rsidR="002D6AD2" w:rsidRPr="002D6AD2">
        <w:rPr>
          <w:rFonts w:ascii="Arial" w:hAnsi="Arial" w:cs="Arial"/>
          <w:noProof/>
          <w:sz w:val="20"/>
          <w:szCs w:val="20"/>
          <w:lang w:val="en-US"/>
        </w:rPr>
        <w:t xml:space="preserve">4-chlorobenzoic acid </w:t>
      </w:r>
      <w:r w:rsidR="002D6AD2">
        <w:rPr>
          <w:rFonts w:ascii="Arial" w:hAnsi="Arial" w:cs="Arial"/>
          <w:noProof/>
          <w:sz w:val="20"/>
          <w:szCs w:val="20"/>
          <w:lang w:val="en-US"/>
        </w:rPr>
        <w:t xml:space="preserve">(log </w:t>
      </w:r>
      <w:r w:rsidR="002D6AD2" w:rsidRPr="00070D1A">
        <w:rPr>
          <w:rFonts w:ascii="Arial" w:hAnsi="Arial" w:cs="Arial"/>
          <w:i/>
          <w:noProof/>
          <w:sz w:val="20"/>
          <w:szCs w:val="20"/>
          <w:lang w:val="en-US"/>
        </w:rPr>
        <w:t>K</w:t>
      </w:r>
      <w:r w:rsidR="002D6AD2" w:rsidRPr="00070D1A">
        <w:rPr>
          <w:rFonts w:ascii="Arial" w:hAnsi="Arial" w:cs="Arial"/>
          <w:noProof/>
          <w:sz w:val="20"/>
          <w:szCs w:val="20"/>
          <w:vertAlign w:val="subscript"/>
          <w:lang w:val="en-US"/>
        </w:rPr>
        <w:t>BSA/w</w:t>
      </w:r>
      <w:r w:rsidR="002D6AD2" w:rsidRPr="002D6AD2">
        <w:rPr>
          <w:rFonts w:ascii="Arial" w:hAnsi="Arial" w:cs="Arial"/>
          <w:noProof/>
          <w:sz w:val="20"/>
          <w:szCs w:val="20"/>
          <w:lang w:val="en-US"/>
        </w:rPr>
        <w:t xml:space="preserve"> </w:t>
      </w:r>
      <w:r w:rsidR="002D6AD2">
        <w:rPr>
          <w:rFonts w:ascii="Arial" w:hAnsi="Arial" w:cs="Arial"/>
          <w:noProof/>
          <w:sz w:val="20"/>
          <w:szCs w:val="20"/>
          <w:lang w:val="en-US"/>
        </w:rPr>
        <w:t xml:space="preserve">are </w:t>
      </w:r>
      <w:r w:rsidR="002D6AD2" w:rsidRPr="002D6AD2">
        <w:rPr>
          <w:rFonts w:ascii="Arial" w:hAnsi="Arial" w:cs="Arial"/>
          <w:noProof/>
          <w:sz w:val="20"/>
          <w:szCs w:val="20"/>
          <w:lang w:val="en-US"/>
        </w:rPr>
        <w:t>3.22 and</w:t>
      </w:r>
      <w:r w:rsidR="002D6AD2">
        <w:rPr>
          <w:rFonts w:ascii="Arial" w:hAnsi="Arial" w:cs="Arial"/>
          <w:noProof/>
          <w:sz w:val="20"/>
          <w:szCs w:val="20"/>
          <w:lang w:val="en-US"/>
        </w:rPr>
        <w:t xml:space="preserve"> 3.21, respectively), whereas 2-chlorobenzoic acid and 2,6</w:t>
      </w:r>
      <w:r w:rsidR="00407749">
        <w:rPr>
          <w:rFonts w:ascii="Arial" w:hAnsi="Arial" w:cs="Arial"/>
          <w:noProof/>
          <w:sz w:val="20"/>
          <w:szCs w:val="20"/>
          <w:lang w:val="en-US"/>
        </w:rPr>
        <w:t xml:space="preserve">-dichlorobenzoic acid only have </w:t>
      </w:r>
      <w:r w:rsidR="002D6AD2">
        <w:rPr>
          <w:rFonts w:ascii="Arial" w:hAnsi="Arial" w:cs="Arial"/>
          <w:noProof/>
          <w:sz w:val="20"/>
          <w:szCs w:val="20"/>
          <w:lang w:val="en-US"/>
        </w:rPr>
        <w:t xml:space="preserve">log </w:t>
      </w:r>
      <w:r w:rsidR="002D6AD2" w:rsidRPr="00070D1A">
        <w:rPr>
          <w:rFonts w:ascii="Arial" w:hAnsi="Arial" w:cs="Arial"/>
          <w:i/>
          <w:noProof/>
          <w:sz w:val="20"/>
          <w:szCs w:val="20"/>
          <w:lang w:val="en-US"/>
        </w:rPr>
        <w:t>K</w:t>
      </w:r>
      <w:r w:rsidR="002D6AD2" w:rsidRPr="00070D1A">
        <w:rPr>
          <w:rFonts w:ascii="Arial" w:hAnsi="Arial" w:cs="Arial"/>
          <w:noProof/>
          <w:sz w:val="20"/>
          <w:szCs w:val="20"/>
          <w:vertAlign w:val="subscript"/>
          <w:lang w:val="en-US"/>
        </w:rPr>
        <w:t>BSA/w</w:t>
      </w:r>
      <w:r w:rsidR="002D6AD2" w:rsidRPr="002D6AD2">
        <w:rPr>
          <w:rFonts w:ascii="Arial" w:hAnsi="Arial" w:cs="Arial"/>
          <w:noProof/>
          <w:sz w:val="20"/>
          <w:szCs w:val="20"/>
          <w:lang w:val="en-US"/>
        </w:rPr>
        <w:t xml:space="preserve"> </w:t>
      </w:r>
      <w:r w:rsidR="002D6AD2">
        <w:rPr>
          <w:rFonts w:ascii="Arial" w:hAnsi="Arial" w:cs="Arial"/>
          <w:noProof/>
          <w:sz w:val="20"/>
          <w:szCs w:val="20"/>
          <w:lang w:val="en-US"/>
        </w:rPr>
        <w:t>of 1.84 and 1.65</w:t>
      </w:r>
      <w:r w:rsidR="00407749">
        <w:rPr>
          <w:rFonts w:ascii="Arial" w:hAnsi="Arial" w:cs="Arial"/>
          <w:noProof/>
          <w:sz w:val="20"/>
          <w:szCs w:val="20"/>
          <w:lang w:val="en-US"/>
        </w:rPr>
        <w:t>, respectively</w:t>
      </w:r>
      <w:r w:rsidR="002D6AD2">
        <w:rPr>
          <w:rFonts w:ascii="Arial" w:hAnsi="Arial" w:cs="Arial"/>
          <w:noProof/>
          <w:sz w:val="20"/>
          <w:szCs w:val="20"/>
          <w:lang w:val="en-US"/>
        </w:rPr>
        <w:t>. Additional data also confirm</w:t>
      </w:r>
      <w:r w:rsidR="00407749">
        <w:rPr>
          <w:rFonts w:ascii="Arial" w:hAnsi="Arial" w:cs="Arial"/>
          <w:noProof/>
          <w:sz w:val="20"/>
          <w:szCs w:val="20"/>
          <w:lang w:val="en-US"/>
        </w:rPr>
        <w:t xml:space="preserve"> that substitution </w:t>
      </w:r>
      <w:r w:rsidR="001C3FEC">
        <w:rPr>
          <w:rFonts w:ascii="Arial" w:hAnsi="Arial" w:cs="Arial"/>
          <w:noProof/>
          <w:sz w:val="20"/>
          <w:szCs w:val="20"/>
          <w:lang w:val="en-US"/>
        </w:rPr>
        <w:t>vicinal to</w:t>
      </w:r>
      <w:r w:rsidR="00407749">
        <w:rPr>
          <w:rFonts w:ascii="Arial" w:hAnsi="Arial" w:cs="Arial"/>
          <w:noProof/>
          <w:sz w:val="20"/>
          <w:szCs w:val="20"/>
          <w:lang w:val="en-US"/>
        </w:rPr>
        <w:t xml:space="preserve"> the charged functional group leads to a significant decrease of binding to BSA.</w:t>
      </w:r>
      <w:r w:rsidR="002D6AD2">
        <w:rPr>
          <w:rFonts w:ascii="Arial" w:hAnsi="Arial" w:cs="Arial"/>
          <w:noProof/>
          <w:sz w:val="20"/>
          <w:szCs w:val="20"/>
          <w:lang w:val="en-US"/>
        </w:rPr>
        <w:t xml:space="preserve"> </w:t>
      </w:r>
      <w:r w:rsidRPr="003855AF">
        <w:rPr>
          <w:rFonts w:ascii="Arial" w:hAnsi="Arial" w:cs="Arial"/>
          <w:noProof/>
          <w:sz w:val="20"/>
          <w:szCs w:val="20"/>
          <w:lang w:val="en-US"/>
        </w:rPr>
        <w:t xml:space="preserve">Conventional modeling approaches based on octanol-water partition coefficients (log </w:t>
      </w:r>
      <w:r w:rsidRPr="00070D1A">
        <w:rPr>
          <w:rFonts w:ascii="Arial" w:hAnsi="Arial" w:cs="Arial"/>
          <w:i/>
          <w:noProof/>
          <w:sz w:val="20"/>
          <w:szCs w:val="20"/>
          <w:lang w:val="en-US"/>
        </w:rPr>
        <w:t>K</w:t>
      </w:r>
      <w:r w:rsidRPr="00070D1A">
        <w:rPr>
          <w:rFonts w:ascii="Arial" w:hAnsi="Arial" w:cs="Arial"/>
          <w:noProof/>
          <w:sz w:val="20"/>
          <w:szCs w:val="20"/>
          <w:vertAlign w:val="subscript"/>
          <w:lang w:val="en-US"/>
        </w:rPr>
        <w:t>ow</w:t>
      </w:r>
      <w:r w:rsidRPr="003855AF">
        <w:rPr>
          <w:rFonts w:ascii="Arial" w:hAnsi="Arial" w:cs="Arial"/>
          <w:noProof/>
          <w:sz w:val="20"/>
          <w:szCs w:val="20"/>
          <w:lang w:val="en-US"/>
        </w:rPr>
        <w:t xml:space="preserve">) or polyparameter linear free energy relationships (pp-LFERs) </w:t>
      </w:r>
      <w:r w:rsidR="009A6B89">
        <w:rPr>
          <w:rFonts w:ascii="Arial" w:hAnsi="Arial" w:cs="Arial"/>
          <w:noProof/>
          <w:sz w:val="20"/>
          <w:szCs w:val="20"/>
          <w:lang w:val="en-US"/>
        </w:rPr>
        <w:t xml:space="preserve">of neutral species </w:t>
      </w:r>
      <w:r w:rsidRPr="003855AF">
        <w:rPr>
          <w:rFonts w:ascii="Arial" w:hAnsi="Arial" w:cs="Arial"/>
          <w:noProof/>
          <w:sz w:val="20"/>
          <w:szCs w:val="20"/>
          <w:lang w:val="en-US"/>
        </w:rPr>
        <w:t xml:space="preserve">fail to predict </w:t>
      </w:r>
      <w:r w:rsidRPr="007D3452">
        <w:rPr>
          <w:rFonts w:ascii="Arial" w:hAnsi="Arial" w:cs="Arial"/>
          <w:noProof/>
          <w:sz w:val="20"/>
          <w:szCs w:val="20"/>
          <w:lang w:val="en-US"/>
        </w:rPr>
        <w:t>this behavior</w:t>
      </w:r>
      <w:r w:rsidR="0081218A" w:rsidRPr="007D3452">
        <w:rPr>
          <w:rFonts w:ascii="Arial" w:hAnsi="Arial" w:cs="Arial"/>
          <w:noProof/>
          <w:sz w:val="20"/>
          <w:szCs w:val="20"/>
          <w:lang w:val="en-US"/>
        </w:rPr>
        <w:t>.</w:t>
      </w:r>
    </w:p>
    <w:p w14:paraId="62BBCDAF" w14:textId="77777777" w:rsidR="003855AF" w:rsidRPr="003855AF" w:rsidRDefault="003855AF" w:rsidP="003855AF">
      <w:pPr>
        <w:jc w:val="both"/>
        <w:rPr>
          <w:rFonts w:ascii="Arial" w:hAnsi="Arial" w:cs="Arial"/>
          <w:noProof/>
          <w:sz w:val="20"/>
          <w:szCs w:val="20"/>
          <w:lang w:val="en-US"/>
        </w:rPr>
      </w:pPr>
    </w:p>
    <w:p w14:paraId="59CEA8BC" w14:textId="0F096387" w:rsidR="00C54F4B" w:rsidRPr="003855AF" w:rsidRDefault="00C572C0" w:rsidP="003855AF">
      <w:pPr>
        <w:jc w:val="both"/>
        <w:rPr>
          <w:rFonts w:ascii="Arial" w:hAnsi="Arial" w:cs="Arial"/>
          <w:noProof/>
          <w:sz w:val="20"/>
          <w:szCs w:val="20"/>
          <w:lang w:val="en-US"/>
        </w:rPr>
      </w:pPr>
      <w:r>
        <w:rPr>
          <w:rFonts w:ascii="Arial" w:hAnsi="Arial" w:cs="Arial"/>
          <w:noProof/>
          <w:sz w:val="20"/>
          <w:szCs w:val="20"/>
          <w:lang w:val="en-US"/>
        </w:rPr>
        <w:t>F</w:t>
      </w:r>
      <w:r w:rsidRPr="00C572C0">
        <w:rPr>
          <w:rFonts w:ascii="Arial" w:hAnsi="Arial" w:cs="Arial"/>
          <w:noProof/>
          <w:sz w:val="20"/>
          <w:szCs w:val="20"/>
          <w:lang w:val="en-US"/>
        </w:rPr>
        <w:t xml:space="preserve">or the majority of the test substances </w:t>
      </w:r>
      <w:r>
        <w:rPr>
          <w:rFonts w:ascii="Arial" w:hAnsi="Arial" w:cs="Arial"/>
          <w:noProof/>
          <w:sz w:val="20"/>
          <w:szCs w:val="20"/>
          <w:lang w:val="en-US"/>
        </w:rPr>
        <w:t>p</w:t>
      </w:r>
      <w:r w:rsidRPr="00C572C0">
        <w:rPr>
          <w:rFonts w:ascii="Arial" w:hAnsi="Arial" w:cs="Arial"/>
          <w:noProof/>
          <w:sz w:val="20"/>
          <w:szCs w:val="20"/>
          <w:lang w:val="en-US"/>
        </w:rPr>
        <w:t xml:space="preserve">artitioning to muscle protein is weaker than to BSA. </w:t>
      </w:r>
      <w:r w:rsidR="003230E4">
        <w:rPr>
          <w:rFonts w:ascii="Arial" w:hAnsi="Arial" w:cs="Arial"/>
          <w:noProof/>
          <w:sz w:val="20"/>
          <w:szCs w:val="20"/>
          <w:lang w:val="en-US"/>
        </w:rPr>
        <w:t>The correlation between m</w:t>
      </w:r>
      <w:r w:rsidRPr="00C572C0">
        <w:rPr>
          <w:rFonts w:ascii="Arial" w:hAnsi="Arial" w:cs="Arial"/>
          <w:noProof/>
          <w:sz w:val="20"/>
          <w:szCs w:val="20"/>
          <w:lang w:val="en-US"/>
        </w:rPr>
        <w:t xml:space="preserve">uscle protein-water partition coefficients (log </w:t>
      </w:r>
      <w:r w:rsidRPr="00C572C0">
        <w:rPr>
          <w:rFonts w:ascii="Arial" w:hAnsi="Arial" w:cs="Arial"/>
          <w:i/>
          <w:noProof/>
          <w:sz w:val="20"/>
          <w:szCs w:val="20"/>
          <w:lang w:val="en-US"/>
        </w:rPr>
        <w:t>K</w:t>
      </w:r>
      <w:r w:rsidRPr="00C572C0">
        <w:rPr>
          <w:rFonts w:ascii="Arial" w:hAnsi="Arial" w:cs="Arial"/>
          <w:noProof/>
          <w:sz w:val="20"/>
          <w:szCs w:val="20"/>
          <w:vertAlign w:val="subscript"/>
          <w:lang w:val="en-US"/>
        </w:rPr>
        <w:t>MP/w</w:t>
      </w:r>
      <w:r w:rsidRPr="00C572C0">
        <w:rPr>
          <w:rFonts w:ascii="Arial" w:hAnsi="Arial" w:cs="Arial"/>
          <w:noProof/>
          <w:sz w:val="20"/>
          <w:szCs w:val="20"/>
          <w:lang w:val="en-US"/>
        </w:rPr>
        <w:t xml:space="preserve">) and log </w:t>
      </w:r>
      <w:r w:rsidRPr="00C572C0">
        <w:rPr>
          <w:rFonts w:ascii="Arial" w:hAnsi="Arial" w:cs="Arial"/>
          <w:i/>
          <w:noProof/>
          <w:sz w:val="20"/>
          <w:szCs w:val="20"/>
          <w:lang w:val="en-US"/>
        </w:rPr>
        <w:t>K</w:t>
      </w:r>
      <w:r w:rsidRPr="00C572C0">
        <w:rPr>
          <w:rFonts w:ascii="Arial" w:hAnsi="Arial" w:cs="Arial"/>
          <w:noProof/>
          <w:sz w:val="20"/>
          <w:szCs w:val="20"/>
          <w:vertAlign w:val="subscript"/>
          <w:lang w:val="en-US"/>
        </w:rPr>
        <w:t>BSA/w</w:t>
      </w:r>
      <w:r w:rsidRPr="00C572C0">
        <w:rPr>
          <w:rFonts w:ascii="Arial" w:hAnsi="Arial" w:cs="Arial"/>
          <w:noProof/>
          <w:sz w:val="20"/>
          <w:szCs w:val="20"/>
          <w:lang w:val="en-US"/>
        </w:rPr>
        <w:t xml:space="preserve"> measured in this study </w:t>
      </w:r>
      <w:r w:rsidR="003230E4">
        <w:rPr>
          <w:rFonts w:ascii="Arial" w:hAnsi="Arial" w:cs="Arial"/>
          <w:noProof/>
          <w:sz w:val="20"/>
          <w:szCs w:val="20"/>
          <w:lang w:val="en-US"/>
        </w:rPr>
        <w:t>is weak.</w:t>
      </w:r>
      <w:r w:rsidRPr="00C572C0">
        <w:rPr>
          <w:rFonts w:ascii="Arial" w:hAnsi="Arial" w:cs="Arial"/>
          <w:noProof/>
          <w:sz w:val="20"/>
          <w:szCs w:val="20"/>
          <w:lang w:val="en-US"/>
        </w:rPr>
        <w:t xml:space="preserve"> In contrast to BSA, no particular steric effects on the partitioning behavior were found for muscle protein. The data</w:t>
      </w:r>
      <w:r w:rsidR="000E3732">
        <w:rPr>
          <w:rFonts w:ascii="Arial" w:hAnsi="Arial" w:cs="Arial"/>
          <w:noProof/>
          <w:sz w:val="20"/>
          <w:szCs w:val="20"/>
          <w:lang w:val="en-US"/>
        </w:rPr>
        <w:t xml:space="preserve"> </w:t>
      </w:r>
      <w:r w:rsidRPr="00C572C0">
        <w:rPr>
          <w:rFonts w:ascii="Arial" w:hAnsi="Arial" w:cs="Arial"/>
          <w:noProof/>
          <w:sz w:val="20"/>
          <w:szCs w:val="20"/>
          <w:lang w:val="en-US"/>
        </w:rPr>
        <w:t xml:space="preserve">set for muscle </w:t>
      </w:r>
      <w:r w:rsidRPr="00EE0CEE">
        <w:rPr>
          <w:rFonts w:ascii="Arial" w:hAnsi="Arial" w:cs="Arial"/>
          <w:noProof/>
          <w:sz w:val="20"/>
          <w:szCs w:val="20"/>
          <w:lang w:val="en-US"/>
        </w:rPr>
        <w:t xml:space="preserve">protein correlates with log </w:t>
      </w:r>
      <w:r w:rsidRPr="00EE0CEE">
        <w:rPr>
          <w:rFonts w:ascii="Arial" w:hAnsi="Arial" w:cs="Arial"/>
          <w:i/>
          <w:noProof/>
          <w:sz w:val="20"/>
          <w:szCs w:val="20"/>
          <w:lang w:val="en-US"/>
        </w:rPr>
        <w:t>K</w:t>
      </w:r>
      <w:r w:rsidRPr="00EE0CEE">
        <w:rPr>
          <w:rFonts w:ascii="Arial" w:hAnsi="Arial" w:cs="Arial"/>
          <w:noProof/>
          <w:sz w:val="20"/>
          <w:szCs w:val="20"/>
          <w:vertAlign w:val="subscript"/>
          <w:lang w:val="en-US"/>
        </w:rPr>
        <w:t>ow</w:t>
      </w:r>
      <w:r w:rsidRPr="00EE0CEE">
        <w:rPr>
          <w:rFonts w:ascii="Arial" w:hAnsi="Arial" w:cs="Arial"/>
          <w:noProof/>
          <w:sz w:val="20"/>
          <w:szCs w:val="20"/>
          <w:lang w:val="en-US"/>
        </w:rPr>
        <w:t xml:space="preserve"> calculated for the ionic species of the chemicals</w:t>
      </w:r>
      <w:r w:rsidRPr="00C572C0">
        <w:rPr>
          <w:rFonts w:ascii="Arial" w:hAnsi="Arial" w:cs="Arial"/>
          <w:noProof/>
          <w:sz w:val="20"/>
          <w:szCs w:val="20"/>
          <w:lang w:val="en-US"/>
        </w:rPr>
        <w:t xml:space="preserve"> and with retention factors measured </w:t>
      </w:r>
      <w:r>
        <w:rPr>
          <w:rFonts w:ascii="Arial" w:hAnsi="Arial" w:cs="Arial"/>
          <w:noProof/>
          <w:sz w:val="20"/>
          <w:szCs w:val="20"/>
          <w:lang w:val="en-US"/>
        </w:rPr>
        <w:t>o</w:t>
      </w:r>
      <w:r w:rsidRPr="00C572C0">
        <w:rPr>
          <w:rFonts w:ascii="Arial" w:hAnsi="Arial" w:cs="Arial"/>
          <w:noProof/>
          <w:sz w:val="20"/>
          <w:szCs w:val="20"/>
          <w:lang w:val="en-US"/>
        </w:rPr>
        <w:t>n a weak anion exchange column.</w:t>
      </w:r>
      <w:r w:rsidR="009E1278">
        <w:rPr>
          <w:rFonts w:ascii="Arial" w:hAnsi="Arial" w:cs="Arial"/>
          <w:noProof/>
          <w:sz w:val="20"/>
          <w:szCs w:val="20"/>
          <w:lang w:val="en-US"/>
        </w:rPr>
        <w:t xml:space="preserve"> </w:t>
      </w:r>
      <w:r w:rsidR="0081218A" w:rsidRPr="0081218A">
        <w:rPr>
          <w:rFonts w:ascii="Arial" w:hAnsi="Arial" w:cs="Arial"/>
          <w:noProof/>
          <w:sz w:val="20"/>
          <w:szCs w:val="20"/>
          <w:lang w:val="en-US"/>
        </w:rPr>
        <w:t>The pp-LFER approach might also be an option to model partitioning of organic ions to muscle protein. In general the first modeling results suggest that empirical and theoretical descriptors that reflect the properties of ionic species tend to provide better correlations than those descriptors for neutral species.</w:t>
      </w:r>
    </w:p>
    <w:sectPr w:rsidR="00C54F4B" w:rsidRPr="003855AF" w:rsidSect="004B2CE5">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AC0A3" w14:textId="77777777" w:rsidR="00F654ED" w:rsidRDefault="00F654ED" w:rsidP="008C660C">
      <w:r>
        <w:separator/>
      </w:r>
    </w:p>
  </w:endnote>
  <w:endnote w:type="continuationSeparator" w:id="0">
    <w:p w14:paraId="5FF75BC7" w14:textId="77777777" w:rsidR="00F654ED" w:rsidRDefault="00F654ED" w:rsidP="008C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18A27" w14:textId="77777777" w:rsidR="00F654ED" w:rsidRDefault="00F654ED" w:rsidP="008C660C">
      <w:r>
        <w:separator/>
      </w:r>
    </w:p>
  </w:footnote>
  <w:footnote w:type="continuationSeparator" w:id="0">
    <w:p w14:paraId="2C066BF8" w14:textId="77777777" w:rsidR="00F654ED" w:rsidRDefault="00F654ED" w:rsidP="008C6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D0168"/>
    <w:multiLevelType w:val="hybridMultilevel"/>
    <w:tmpl w:val="66E27C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toshi Endo">
    <w15:presenceInfo w15:providerId="None" w15:userId="Satoshi En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36BEF"/>
    <w:rsid w:val="0005016A"/>
    <w:rsid w:val="00053F0C"/>
    <w:rsid w:val="0005440C"/>
    <w:rsid w:val="00070D1A"/>
    <w:rsid w:val="000D2008"/>
    <w:rsid w:val="000E2AB6"/>
    <w:rsid w:val="000E3732"/>
    <w:rsid w:val="000E5DF0"/>
    <w:rsid w:val="000F3C59"/>
    <w:rsid w:val="000F7DDD"/>
    <w:rsid w:val="001251EE"/>
    <w:rsid w:val="001330FE"/>
    <w:rsid w:val="00193162"/>
    <w:rsid w:val="001A6F72"/>
    <w:rsid w:val="001B0EE6"/>
    <w:rsid w:val="001C3FEC"/>
    <w:rsid w:val="001C5067"/>
    <w:rsid w:val="001F4812"/>
    <w:rsid w:val="001F676C"/>
    <w:rsid w:val="00202AFF"/>
    <w:rsid w:val="00207684"/>
    <w:rsid w:val="00241318"/>
    <w:rsid w:val="002844B8"/>
    <w:rsid w:val="002D6AD2"/>
    <w:rsid w:val="002E20BC"/>
    <w:rsid w:val="003230E4"/>
    <w:rsid w:val="00360DA7"/>
    <w:rsid w:val="003855AF"/>
    <w:rsid w:val="00407749"/>
    <w:rsid w:val="0043506A"/>
    <w:rsid w:val="00455675"/>
    <w:rsid w:val="00455DBB"/>
    <w:rsid w:val="00485D8C"/>
    <w:rsid w:val="004A7392"/>
    <w:rsid w:val="004B2CE5"/>
    <w:rsid w:val="004F3F40"/>
    <w:rsid w:val="00504AE3"/>
    <w:rsid w:val="00521470"/>
    <w:rsid w:val="00536439"/>
    <w:rsid w:val="00545676"/>
    <w:rsid w:val="005542D2"/>
    <w:rsid w:val="00561055"/>
    <w:rsid w:val="005B6B34"/>
    <w:rsid w:val="005E0022"/>
    <w:rsid w:val="006067D2"/>
    <w:rsid w:val="00612E0D"/>
    <w:rsid w:val="006A151A"/>
    <w:rsid w:val="006A5478"/>
    <w:rsid w:val="006D2DE9"/>
    <w:rsid w:val="007041F8"/>
    <w:rsid w:val="007378C8"/>
    <w:rsid w:val="0079563C"/>
    <w:rsid w:val="00796A15"/>
    <w:rsid w:val="007B7965"/>
    <w:rsid w:val="007C6A0B"/>
    <w:rsid w:val="007D3452"/>
    <w:rsid w:val="007E3017"/>
    <w:rsid w:val="0081218A"/>
    <w:rsid w:val="008446A0"/>
    <w:rsid w:val="00891A36"/>
    <w:rsid w:val="00891F4F"/>
    <w:rsid w:val="008C47B6"/>
    <w:rsid w:val="008C660C"/>
    <w:rsid w:val="008D7D41"/>
    <w:rsid w:val="008E1BB9"/>
    <w:rsid w:val="008F2159"/>
    <w:rsid w:val="008F2550"/>
    <w:rsid w:val="0091128F"/>
    <w:rsid w:val="00970EDC"/>
    <w:rsid w:val="009A5E11"/>
    <w:rsid w:val="009A6B89"/>
    <w:rsid w:val="009B473C"/>
    <w:rsid w:val="009C413D"/>
    <w:rsid w:val="009D5178"/>
    <w:rsid w:val="009E1278"/>
    <w:rsid w:val="009E2819"/>
    <w:rsid w:val="00A34C75"/>
    <w:rsid w:val="00A377E4"/>
    <w:rsid w:val="00A4450B"/>
    <w:rsid w:val="00A641C8"/>
    <w:rsid w:val="00A94298"/>
    <w:rsid w:val="00AA1144"/>
    <w:rsid w:val="00AF373C"/>
    <w:rsid w:val="00B10E8D"/>
    <w:rsid w:val="00B14B8F"/>
    <w:rsid w:val="00B5797B"/>
    <w:rsid w:val="00BA1C6E"/>
    <w:rsid w:val="00BB32E0"/>
    <w:rsid w:val="00BB51C3"/>
    <w:rsid w:val="00BE74F1"/>
    <w:rsid w:val="00C176BB"/>
    <w:rsid w:val="00C22D80"/>
    <w:rsid w:val="00C32FDE"/>
    <w:rsid w:val="00C45D27"/>
    <w:rsid w:val="00C54F4B"/>
    <w:rsid w:val="00C572C0"/>
    <w:rsid w:val="00C918FC"/>
    <w:rsid w:val="00C963D5"/>
    <w:rsid w:val="00CA42F7"/>
    <w:rsid w:val="00CA76F0"/>
    <w:rsid w:val="00CC2F9D"/>
    <w:rsid w:val="00CD3988"/>
    <w:rsid w:val="00D11DB8"/>
    <w:rsid w:val="00D170DB"/>
    <w:rsid w:val="00D2223F"/>
    <w:rsid w:val="00DB3774"/>
    <w:rsid w:val="00DF6705"/>
    <w:rsid w:val="00E05114"/>
    <w:rsid w:val="00E05237"/>
    <w:rsid w:val="00E27CF8"/>
    <w:rsid w:val="00EE0633"/>
    <w:rsid w:val="00EE0CEE"/>
    <w:rsid w:val="00F02B7A"/>
    <w:rsid w:val="00F118BC"/>
    <w:rsid w:val="00F4339B"/>
    <w:rsid w:val="00F53015"/>
    <w:rsid w:val="00F654ED"/>
    <w:rsid w:val="00F8429A"/>
    <w:rsid w:val="00FC5ACC"/>
    <w:rsid w:val="00FC7B9E"/>
    <w:rsid w:val="00FE08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62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styleId="ListParagraph">
    <w:name w:val="List Paragraph"/>
    <w:basedOn w:val="Normal"/>
    <w:uiPriority w:val="34"/>
    <w:qFormat/>
    <w:rsid w:val="00970EDC"/>
    <w:pPr>
      <w:ind w:left="720"/>
      <w:contextualSpacing/>
    </w:pPr>
  </w:style>
  <w:style w:type="paragraph" w:styleId="Header">
    <w:name w:val="header"/>
    <w:basedOn w:val="Normal"/>
    <w:link w:val="HeaderChar"/>
    <w:uiPriority w:val="99"/>
    <w:unhideWhenUsed/>
    <w:rsid w:val="008C660C"/>
    <w:pPr>
      <w:tabs>
        <w:tab w:val="center" w:pos="4419"/>
        <w:tab w:val="right" w:pos="8838"/>
      </w:tabs>
    </w:pPr>
  </w:style>
  <w:style w:type="character" w:customStyle="1" w:styleId="HeaderChar">
    <w:name w:val="Header Char"/>
    <w:basedOn w:val="DefaultParagraphFont"/>
    <w:link w:val="Header"/>
    <w:uiPriority w:val="99"/>
    <w:rsid w:val="008C660C"/>
    <w:rPr>
      <w:sz w:val="24"/>
      <w:szCs w:val="24"/>
    </w:rPr>
  </w:style>
  <w:style w:type="paragraph" w:styleId="Footer">
    <w:name w:val="footer"/>
    <w:basedOn w:val="Normal"/>
    <w:link w:val="FooterChar"/>
    <w:uiPriority w:val="99"/>
    <w:unhideWhenUsed/>
    <w:rsid w:val="008C660C"/>
    <w:pPr>
      <w:tabs>
        <w:tab w:val="center" w:pos="4419"/>
        <w:tab w:val="right" w:pos="8838"/>
      </w:tabs>
    </w:pPr>
  </w:style>
  <w:style w:type="character" w:customStyle="1" w:styleId="FooterChar">
    <w:name w:val="Footer Char"/>
    <w:basedOn w:val="DefaultParagraphFont"/>
    <w:link w:val="Footer"/>
    <w:uiPriority w:val="99"/>
    <w:rsid w:val="008C660C"/>
    <w:rPr>
      <w:sz w:val="24"/>
      <w:szCs w:val="24"/>
    </w:rPr>
  </w:style>
  <w:style w:type="character" w:styleId="CommentReference">
    <w:name w:val="annotation reference"/>
    <w:basedOn w:val="DefaultParagraphFont"/>
    <w:uiPriority w:val="99"/>
    <w:semiHidden/>
    <w:unhideWhenUsed/>
    <w:rsid w:val="009A6B89"/>
    <w:rPr>
      <w:sz w:val="16"/>
      <w:szCs w:val="16"/>
    </w:rPr>
  </w:style>
  <w:style w:type="paragraph" w:styleId="CommentText">
    <w:name w:val="annotation text"/>
    <w:basedOn w:val="Normal"/>
    <w:link w:val="CommentTextChar"/>
    <w:uiPriority w:val="99"/>
    <w:unhideWhenUsed/>
    <w:rsid w:val="009A6B89"/>
    <w:rPr>
      <w:sz w:val="20"/>
      <w:szCs w:val="20"/>
    </w:rPr>
  </w:style>
  <w:style w:type="character" w:customStyle="1" w:styleId="CommentTextChar">
    <w:name w:val="Comment Text Char"/>
    <w:basedOn w:val="DefaultParagraphFont"/>
    <w:link w:val="CommentText"/>
    <w:uiPriority w:val="99"/>
    <w:rsid w:val="009A6B89"/>
  </w:style>
  <w:style w:type="paragraph" w:styleId="CommentSubject">
    <w:name w:val="annotation subject"/>
    <w:basedOn w:val="CommentText"/>
    <w:next w:val="CommentText"/>
    <w:link w:val="CommentSubjectChar"/>
    <w:uiPriority w:val="99"/>
    <w:semiHidden/>
    <w:unhideWhenUsed/>
    <w:rsid w:val="009A6B89"/>
    <w:rPr>
      <w:b/>
      <w:bCs/>
    </w:rPr>
  </w:style>
  <w:style w:type="character" w:customStyle="1" w:styleId="CommentSubjectChar">
    <w:name w:val="Comment Subject Char"/>
    <w:basedOn w:val="CommentTextChar"/>
    <w:link w:val="CommentSubject"/>
    <w:uiPriority w:val="99"/>
    <w:semiHidden/>
    <w:rsid w:val="009A6B89"/>
    <w:rPr>
      <w:b/>
      <w:bCs/>
    </w:rPr>
  </w:style>
  <w:style w:type="paragraph" w:styleId="BalloonText">
    <w:name w:val="Balloon Text"/>
    <w:basedOn w:val="Normal"/>
    <w:link w:val="BalloonTextChar"/>
    <w:uiPriority w:val="99"/>
    <w:semiHidden/>
    <w:unhideWhenUsed/>
    <w:rsid w:val="009A6B89"/>
    <w:rPr>
      <w:rFonts w:ascii="Meiryo UI" w:eastAsia="Meiryo UI" w:cs="Meiryo UI"/>
      <w:sz w:val="18"/>
      <w:szCs w:val="18"/>
    </w:rPr>
  </w:style>
  <w:style w:type="character" w:customStyle="1" w:styleId="BalloonTextChar">
    <w:name w:val="Balloon Text Char"/>
    <w:basedOn w:val="DefaultParagraphFont"/>
    <w:link w:val="BalloonText"/>
    <w:uiPriority w:val="99"/>
    <w:semiHidden/>
    <w:rsid w:val="009A6B89"/>
    <w:rPr>
      <w:rFonts w:ascii="Meiryo UI" w:eastAsia="Meiryo UI" w:cs="Meiryo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styleId="ListParagraph">
    <w:name w:val="List Paragraph"/>
    <w:basedOn w:val="Normal"/>
    <w:uiPriority w:val="34"/>
    <w:qFormat/>
    <w:rsid w:val="00970EDC"/>
    <w:pPr>
      <w:ind w:left="720"/>
      <w:contextualSpacing/>
    </w:pPr>
  </w:style>
  <w:style w:type="paragraph" w:styleId="Header">
    <w:name w:val="header"/>
    <w:basedOn w:val="Normal"/>
    <w:link w:val="HeaderChar"/>
    <w:uiPriority w:val="99"/>
    <w:unhideWhenUsed/>
    <w:rsid w:val="008C660C"/>
    <w:pPr>
      <w:tabs>
        <w:tab w:val="center" w:pos="4419"/>
        <w:tab w:val="right" w:pos="8838"/>
      </w:tabs>
    </w:pPr>
  </w:style>
  <w:style w:type="character" w:customStyle="1" w:styleId="HeaderChar">
    <w:name w:val="Header Char"/>
    <w:basedOn w:val="DefaultParagraphFont"/>
    <w:link w:val="Header"/>
    <w:uiPriority w:val="99"/>
    <w:rsid w:val="008C660C"/>
    <w:rPr>
      <w:sz w:val="24"/>
      <w:szCs w:val="24"/>
    </w:rPr>
  </w:style>
  <w:style w:type="paragraph" w:styleId="Footer">
    <w:name w:val="footer"/>
    <w:basedOn w:val="Normal"/>
    <w:link w:val="FooterChar"/>
    <w:uiPriority w:val="99"/>
    <w:unhideWhenUsed/>
    <w:rsid w:val="008C660C"/>
    <w:pPr>
      <w:tabs>
        <w:tab w:val="center" w:pos="4419"/>
        <w:tab w:val="right" w:pos="8838"/>
      </w:tabs>
    </w:pPr>
  </w:style>
  <w:style w:type="character" w:customStyle="1" w:styleId="FooterChar">
    <w:name w:val="Footer Char"/>
    <w:basedOn w:val="DefaultParagraphFont"/>
    <w:link w:val="Footer"/>
    <w:uiPriority w:val="99"/>
    <w:rsid w:val="008C660C"/>
    <w:rPr>
      <w:sz w:val="24"/>
      <w:szCs w:val="24"/>
    </w:rPr>
  </w:style>
  <w:style w:type="character" w:styleId="CommentReference">
    <w:name w:val="annotation reference"/>
    <w:basedOn w:val="DefaultParagraphFont"/>
    <w:uiPriority w:val="99"/>
    <w:semiHidden/>
    <w:unhideWhenUsed/>
    <w:rsid w:val="009A6B89"/>
    <w:rPr>
      <w:sz w:val="16"/>
      <w:szCs w:val="16"/>
    </w:rPr>
  </w:style>
  <w:style w:type="paragraph" w:styleId="CommentText">
    <w:name w:val="annotation text"/>
    <w:basedOn w:val="Normal"/>
    <w:link w:val="CommentTextChar"/>
    <w:uiPriority w:val="99"/>
    <w:unhideWhenUsed/>
    <w:rsid w:val="009A6B89"/>
    <w:rPr>
      <w:sz w:val="20"/>
      <w:szCs w:val="20"/>
    </w:rPr>
  </w:style>
  <w:style w:type="character" w:customStyle="1" w:styleId="CommentTextChar">
    <w:name w:val="Comment Text Char"/>
    <w:basedOn w:val="DefaultParagraphFont"/>
    <w:link w:val="CommentText"/>
    <w:uiPriority w:val="99"/>
    <w:rsid w:val="009A6B89"/>
  </w:style>
  <w:style w:type="paragraph" w:styleId="CommentSubject">
    <w:name w:val="annotation subject"/>
    <w:basedOn w:val="CommentText"/>
    <w:next w:val="CommentText"/>
    <w:link w:val="CommentSubjectChar"/>
    <w:uiPriority w:val="99"/>
    <w:semiHidden/>
    <w:unhideWhenUsed/>
    <w:rsid w:val="009A6B89"/>
    <w:rPr>
      <w:b/>
      <w:bCs/>
    </w:rPr>
  </w:style>
  <w:style w:type="character" w:customStyle="1" w:styleId="CommentSubjectChar">
    <w:name w:val="Comment Subject Char"/>
    <w:basedOn w:val="CommentTextChar"/>
    <w:link w:val="CommentSubject"/>
    <w:uiPriority w:val="99"/>
    <w:semiHidden/>
    <w:rsid w:val="009A6B89"/>
    <w:rPr>
      <w:b/>
      <w:bCs/>
    </w:rPr>
  </w:style>
  <w:style w:type="paragraph" w:styleId="BalloonText">
    <w:name w:val="Balloon Text"/>
    <w:basedOn w:val="Normal"/>
    <w:link w:val="BalloonTextChar"/>
    <w:uiPriority w:val="99"/>
    <w:semiHidden/>
    <w:unhideWhenUsed/>
    <w:rsid w:val="009A6B89"/>
    <w:rPr>
      <w:rFonts w:ascii="Meiryo UI" w:eastAsia="Meiryo UI" w:cs="Meiryo UI"/>
      <w:sz w:val="18"/>
      <w:szCs w:val="18"/>
    </w:rPr>
  </w:style>
  <w:style w:type="character" w:customStyle="1" w:styleId="BalloonTextChar">
    <w:name w:val="Balloon Text Char"/>
    <w:basedOn w:val="DefaultParagraphFont"/>
    <w:link w:val="BalloonText"/>
    <w:uiPriority w:val="99"/>
    <w:semiHidden/>
    <w:rsid w:val="009A6B89"/>
    <w:rPr>
      <w:rFonts w:ascii="Meiryo UI" w:eastAsia="Meiryo UI" w:cs="Meiryo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CC946-7085-4217-A691-F8CADE9A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3142</Characters>
  <Application>Microsoft Office Word</Application>
  <DocSecurity>0</DocSecurity>
  <Lines>26</Lines>
  <Paragraphs>7</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UFZ</Company>
  <LinksUpToDate>false</LinksUpToDate>
  <CharactersWithSpaces>3653</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Luise Oemisch</cp:lastModifiedBy>
  <cp:revision>4</cp:revision>
  <dcterms:created xsi:type="dcterms:W3CDTF">2015-04-13T08:05:00Z</dcterms:created>
  <dcterms:modified xsi:type="dcterms:W3CDTF">2015-04-14T11:11:00Z</dcterms:modified>
</cp:coreProperties>
</file>