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12" w:rsidRDefault="00F21642" w:rsidP="00F21642">
      <w:pPr>
        <w:rPr>
          <w:rFonts w:ascii="Arial" w:hAnsi="Arial" w:cs="Arial"/>
          <w:b/>
          <w:noProof/>
          <w:sz w:val="28"/>
          <w:szCs w:val="28"/>
          <w:lang w:val="fr-FR"/>
        </w:rPr>
      </w:pPr>
      <w:r>
        <w:rPr>
          <w:rFonts w:ascii="Arial" w:hAnsi="Arial" w:cs="Arial"/>
          <w:b/>
          <w:noProof/>
          <w:sz w:val="28"/>
          <w:szCs w:val="28"/>
          <w:lang w:val="fr-FR"/>
        </w:rPr>
        <w:t>D</w:t>
      </w:r>
      <w:r w:rsidRPr="00F21642">
        <w:rPr>
          <w:rFonts w:ascii="Arial" w:hAnsi="Arial" w:cs="Arial"/>
          <w:b/>
          <w:noProof/>
          <w:sz w:val="28"/>
          <w:szCs w:val="28"/>
          <w:lang w:val="fr-FR"/>
        </w:rPr>
        <w:t xml:space="preserve">etermination of polycyclic aromatic hydrocarbons in water by magnetic nanoparticles–solid phase extraction </w:t>
      </w:r>
    </w:p>
    <w:p w:rsidR="00F21642" w:rsidRPr="00F21642" w:rsidRDefault="00F21642" w:rsidP="00F21642">
      <w:pPr>
        <w:rPr>
          <w:rFonts w:ascii="Arial" w:hAnsi="Arial" w:cs="Arial"/>
          <w:b/>
          <w:noProof/>
          <w:sz w:val="28"/>
          <w:szCs w:val="28"/>
          <w:lang w:val="fr-FR"/>
        </w:rPr>
      </w:pPr>
    </w:p>
    <w:p w:rsidR="00F21642" w:rsidRPr="00F21642" w:rsidRDefault="00F21642" w:rsidP="00F21642">
      <w:pPr>
        <w:rPr>
          <w:rFonts w:ascii="Arial" w:hAnsi="Arial" w:cs="Arial"/>
          <w:smallCaps/>
          <w:noProof/>
          <w:lang w:val="en-US"/>
        </w:rPr>
      </w:pPr>
      <w:r w:rsidRPr="00F21642">
        <w:rPr>
          <w:rFonts w:ascii="Arial" w:hAnsi="Arial" w:cs="Arial"/>
          <w:smallCaps/>
          <w:noProof/>
          <w:lang w:val="en-US"/>
        </w:rPr>
        <w:t>Awad Al-rashdi</w:t>
      </w:r>
      <w:r w:rsidRPr="00F21642">
        <w:rPr>
          <w:rFonts w:ascii="Arial" w:hAnsi="Arial" w:cs="Arial"/>
          <w:smallCaps/>
          <w:noProof/>
          <w:vertAlign w:val="superscript"/>
          <w:lang w:val="en-US"/>
        </w:rPr>
        <w:t>1</w:t>
      </w:r>
    </w:p>
    <w:p w:rsidR="00F21642" w:rsidRDefault="00F21642" w:rsidP="00DF6705">
      <w:pPr>
        <w:rPr>
          <w:rFonts w:ascii="Arial" w:hAnsi="Arial" w:cs="Arial"/>
          <w:noProof/>
          <w:sz w:val="18"/>
          <w:szCs w:val="18"/>
          <w:vertAlign w:val="superscript"/>
        </w:rPr>
      </w:pPr>
    </w:p>
    <w:p w:rsidR="00F21642" w:rsidRPr="00D15659" w:rsidRDefault="00DF6705" w:rsidP="00F21642">
      <w:pPr>
        <w:rPr>
          <w:rFonts w:asciiTheme="minorBidi" w:hAnsiTheme="minorBidi"/>
          <w:i/>
          <w:iCs/>
        </w:rPr>
      </w:pPr>
      <w:r w:rsidRPr="00A34C75">
        <w:rPr>
          <w:rFonts w:ascii="Arial" w:hAnsi="Arial" w:cs="Arial"/>
          <w:noProof/>
          <w:sz w:val="18"/>
          <w:szCs w:val="18"/>
          <w:vertAlign w:val="superscript"/>
        </w:rPr>
        <w:t xml:space="preserve">1 </w:t>
      </w:r>
      <w:r w:rsidR="00F21642" w:rsidRPr="00F21642">
        <w:rPr>
          <w:rFonts w:ascii="Arial" w:hAnsi="Arial" w:cs="Arial"/>
          <w:noProof/>
          <w:sz w:val="18"/>
          <w:szCs w:val="18"/>
        </w:rPr>
        <w:t>Chemistry Department, Umm Al-Qura University, Al-qunfudah University College, Saudi Arabia,</w:t>
      </w:r>
      <w:r w:rsidR="00F21642" w:rsidRPr="00F21642">
        <w:rPr>
          <w:rFonts w:asciiTheme="minorBidi" w:hAnsiTheme="minorBidi"/>
          <w:i/>
          <w:iCs/>
        </w:rPr>
        <w:t xml:space="preserve"> </w:t>
      </w:r>
      <w:r w:rsidR="00F21642" w:rsidRPr="00F21642">
        <w:rPr>
          <w:rStyle w:val="Hyperlink"/>
          <w:rFonts w:ascii="Arial" w:hAnsi="Arial" w:cs="Arial"/>
          <w:noProof/>
          <w:sz w:val="18"/>
          <w:szCs w:val="18"/>
        </w:rPr>
        <w:t>aarashdi@uqu.edu.sa</w:t>
      </w:r>
    </w:p>
    <w:p w:rsidR="00241318" w:rsidRDefault="00241318"/>
    <w:p w:rsidR="00F21642" w:rsidRDefault="00F21642" w:rsidP="00F21642">
      <w:pPr>
        <w:jc w:val="both"/>
      </w:pPr>
    </w:p>
    <w:p w:rsidR="00F21642" w:rsidRDefault="00F21642" w:rsidP="00F21642">
      <w:pPr>
        <w:jc w:val="both"/>
        <w:rPr>
          <w:rFonts w:ascii="Arial" w:hAnsi="Arial" w:cs="Arial"/>
          <w:noProof/>
          <w:sz w:val="20"/>
          <w:szCs w:val="20"/>
          <w:lang w:val="en-US"/>
        </w:rPr>
      </w:pPr>
      <w:r w:rsidRPr="00F21642">
        <w:rPr>
          <w:rFonts w:ascii="Arial" w:hAnsi="Arial" w:cs="Arial"/>
          <w:noProof/>
          <w:sz w:val="20"/>
          <w:szCs w:val="20"/>
          <w:lang w:val="en-US"/>
        </w:rPr>
        <w:t>Polycyclic aromatic hydrocarbons (PAHs) are colloquial descriptors that refer to different forms of organic compounds. PAHs are highly toxic pollutants that occurs in the environment exclusively as a result of human activity. Interest in PAHs measurement has been increased after the ecotoxicological effects of these compounds to non-target species became known around the 1980’s</w:t>
      </w:r>
      <w:r w:rsidRPr="00F21642">
        <w:rPr>
          <w:rFonts w:ascii="Arial" w:hAnsi="Arial" w:cs="Arial"/>
          <w:noProof/>
          <w:sz w:val="20"/>
          <w:szCs w:val="20"/>
          <w:lang w:val="en-US"/>
        </w:rPr>
        <w:fldChar w:fldCharType="begin"/>
      </w:r>
      <w:r w:rsidRPr="00F21642">
        <w:rPr>
          <w:rFonts w:ascii="Arial" w:hAnsi="Arial" w:cs="Arial"/>
          <w:noProof/>
          <w:sz w:val="20"/>
          <w:szCs w:val="20"/>
          <w:lang w:val="en-US"/>
        </w:rPr>
        <w:instrText xml:space="preserve"> ADDIN EN.CITE &lt;EndNote&gt;&lt;Cite&gt;&lt;Author&gt;Alzieu&lt;/Author&gt;&lt;Year&gt;1986&lt;/Year&gt;&lt;RecNum&gt;38&lt;/RecNum&gt;&lt;record&gt;&lt;rec-number&gt;38&lt;/rec-number&gt;&lt;foreign-keys&gt;&lt;key app="EN" db-id="da9pv5afa9vtdiea29txp50wtrzpw55xatvv"&gt;38&lt;/key&gt;&lt;/foreign-keys&gt;&lt;ref-type name="Journal Article"&gt;17&lt;/ref-type&gt;&lt;contributors&gt;&lt;authors&gt;&lt;author&gt;Alzieu, C.&lt;/author&gt;&lt;author&gt;Sanjuan, J.&lt;/author&gt;&lt;author&gt;Deltreil, J. P.&lt;/author&gt;&lt;author&gt;Borel, M.&lt;/author&gt;&lt;/authors&gt;&lt;/contributors&gt;&lt;titles&gt;&lt;title&gt;TIN CONTAMINATION IN ARCACHON BAY - EFFECTS ON OYSTER SHELL ANOMALIES&lt;/title&gt;&lt;secondary-title&gt;Marine Pollution Bulletin&lt;/secondary-title&gt;&lt;/titles&gt;&lt;periodical&gt;&lt;full-title&gt;Marine Pollution Bulletin&lt;/full-title&gt;&lt;/periodical&gt;&lt;pages&gt;494-498&lt;/pages&gt;&lt;volume&gt;17&lt;/volume&gt;&lt;number&gt;11&lt;/number&gt;&lt;dates&gt;&lt;year&gt;1986&lt;/year&gt;&lt;pub-dates&gt;&lt;date&gt;Nov&lt;/date&gt;&lt;/pub-dates&gt;&lt;/dates&gt;&lt;isbn&gt;0025-326X&lt;/isbn&gt;&lt;accession-num&gt;ISI:A1986F446900004&lt;/accession-num&gt;&lt;urls&gt;&lt;related-urls&gt;&lt;url&gt;&amp;lt;Go to ISI&amp;gt;://A1986F446900004&lt;/url&gt;&lt;/related-urls&gt;&lt;/urls&gt;&lt;/record&gt;&lt;/Cite&gt;&lt;/EndNote&gt;</w:instrText>
      </w:r>
      <w:r w:rsidRPr="00F21642">
        <w:rPr>
          <w:rFonts w:ascii="Arial" w:hAnsi="Arial" w:cs="Arial"/>
          <w:noProof/>
          <w:sz w:val="20"/>
          <w:szCs w:val="20"/>
          <w:lang w:val="en-US"/>
        </w:rPr>
        <w:fldChar w:fldCharType="separate"/>
      </w:r>
      <w:r w:rsidRPr="00F21642">
        <w:rPr>
          <w:rFonts w:ascii="Arial" w:hAnsi="Arial" w:cs="Arial"/>
          <w:noProof/>
          <w:sz w:val="20"/>
          <w:szCs w:val="20"/>
          <w:lang w:val="en-US"/>
        </w:rPr>
        <w:t>1</w:t>
      </w:r>
      <w:r w:rsidRPr="00F21642">
        <w:rPr>
          <w:rFonts w:ascii="Arial" w:hAnsi="Arial" w:cs="Arial"/>
          <w:noProof/>
          <w:sz w:val="20"/>
          <w:szCs w:val="20"/>
          <w:lang w:val="en-US"/>
        </w:rPr>
        <w:fldChar w:fldCharType="end"/>
      </w:r>
      <w:r w:rsidRPr="00F21642">
        <w:rPr>
          <w:rFonts w:ascii="Arial" w:hAnsi="Arial" w:cs="Arial"/>
          <w:noProof/>
          <w:sz w:val="20"/>
          <w:szCs w:val="20"/>
          <w:lang w:val="en-US"/>
        </w:rPr>
        <w:t>. A new analytical procedure has been developed for the determination of PAHs compounds in water samples. The method is based on the use of magnetic nanoparticles for the collection of PAHs compounds from water samples, followed by hexylation of the target matrices using a Grignard reagent and quantification by high-performance liquid chromatography. The solid phase nanopartiles concept replaces conventional solid and liquid phase extractants with nano-sized particles that can be readily dispersed in aqueous samples.  Analyte partitioning between the solid and liquid phases occurs as the solid moves through the sample as a colloidal sol. By tailoring the size of the particles to approximately 250 nm diameters, they can be readily recovered together with the analytes by a magnet. Recoveries of all PAHs compounds ranged from 90.2 ± 2.1 — 96.6 ± 3.7 in natural water and from 91.3±3.2—98.1±1.7 in sea water samples (n= 9 in both samples). The detection limit (the lowest detectable TBT concentration that can be reliably distinguished from zero PAHs concentration with 95% confidence) obtained was 1.5 ng /l. Repeatability (determined by analysis of 0.02 µg/ml of eash compound six times consecutively) and reproducibility (determined by analysis of each compound µg/ml six times on three different days) were well below 8 % when the instrument was in routine operation. The proposed method will be very efficient in environmental monitoring programs of contaminants.</w:t>
      </w:r>
    </w:p>
    <w:p w:rsidR="0075241E" w:rsidRPr="00F21642" w:rsidRDefault="0075241E" w:rsidP="00F21642">
      <w:pPr>
        <w:jc w:val="both"/>
        <w:rPr>
          <w:rFonts w:ascii="Arial" w:hAnsi="Arial" w:cs="Arial"/>
          <w:noProof/>
          <w:sz w:val="20"/>
          <w:szCs w:val="20"/>
          <w:lang w:val="en-US"/>
        </w:rPr>
      </w:pPr>
    </w:p>
    <w:p w:rsidR="00F21642" w:rsidRDefault="00F21642" w:rsidP="00F21642">
      <w:pPr>
        <w:jc w:val="both"/>
        <w:rPr>
          <w:rFonts w:ascii="Arial" w:hAnsi="Arial" w:cs="Arial"/>
          <w:noProof/>
          <w:sz w:val="20"/>
          <w:szCs w:val="20"/>
          <w:lang w:val="en-US"/>
        </w:rPr>
      </w:pPr>
      <w:r w:rsidRPr="0075241E">
        <w:rPr>
          <w:rFonts w:ascii="Arial" w:hAnsi="Arial" w:cs="Arial"/>
          <w:b/>
          <w:bCs/>
          <w:noProof/>
          <w:sz w:val="20"/>
          <w:szCs w:val="20"/>
          <w:lang w:val="en-US"/>
        </w:rPr>
        <w:t>Keywords:</w:t>
      </w:r>
      <w:r w:rsidRPr="00F21642">
        <w:rPr>
          <w:rFonts w:ascii="Arial" w:hAnsi="Arial" w:cs="Arial"/>
          <w:noProof/>
          <w:sz w:val="20"/>
          <w:szCs w:val="20"/>
          <w:lang w:val="en-US"/>
        </w:rPr>
        <w:t xml:space="preserve"> Polycyclic aromatic hydrocarbons, magnetic nanoparticles, Grignard reagent, solid phase nanopartiles.</w:t>
      </w:r>
    </w:p>
    <w:p w:rsidR="00F21642" w:rsidRPr="00F21642" w:rsidRDefault="00F21642" w:rsidP="00F21642">
      <w:pPr>
        <w:jc w:val="both"/>
        <w:rPr>
          <w:rFonts w:ascii="Arial" w:hAnsi="Arial" w:cs="Arial"/>
          <w:noProof/>
          <w:sz w:val="20"/>
          <w:szCs w:val="20"/>
          <w:lang w:val="en-US"/>
        </w:rPr>
      </w:pPr>
      <w:r w:rsidRPr="00F21642">
        <w:rPr>
          <w:rFonts w:ascii="Arial" w:hAnsi="Arial" w:cs="Arial"/>
          <w:noProof/>
          <w:sz w:val="20"/>
          <w:szCs w:val="20"/>
          <w:lang w:val="en-US"/>
        </w:rPr>
        <w:t xml:space="preserve"> </w:t>
      </w:r>
    </w:p>
    <w:p w:rsidR="00F21642" w:rsidRPr="009E6385" w:rsidRDefault="00F21642" w:rsidP="00F21642">
      <w:pPr>
        <w:spacing w:line="360" w:lineRule="auto"/>
        <w:jc w:val="mediumKashida"/>
        <w:rPr>
          <w:rFonts w:asciiTheme="minorBidi" w:hAnsiTheme="minorBidi"/>
          <w:b/>
          <w:bCs/>
          <w:lang w:val="en-GB"/>
        </w:rPr>
      </w:pPr>
      <w:r w:rsidRPr="009E6385">
        <w:rPr>
          <w:rFonts w:asciiTheme="minorBidi" w:hAnsiTheme="minorBidi"/>
          <w:b/>
          <w:bCs/>
          <w:lang w:val="en-GB"/>
        </w:rPr>
        <w:t>References:</w:t>
      </w:r>
    </w:p>
    <w:p w:rsidR="00F21642" w:rsidRPr="0075241E" w:rsidRDefault="00F21642" w:rsidP="00F21642">
      <w:pPr>
        <w:autoSpaceDE w:val="0"/>
        <w:autoSpaceDN w:val="0"/>
        <w:adjustRightInd w:val="0"/>
        <w:rPr>
          <w:rFonts w:ascii="Arial" w:hAnsi="Arial" w:cs="Arial"/>
          <w:noProof/>
          <w:sz w:val="20"/>
          <w:szCs w:val="20"/>
          <w:lang w:val="en-US"/>
        </w:rPr>
      </w:pPr>
      <w:r w:rsidRPr="00AE0D0A">
        <w:rPr>
          <w:rFonts w:eastAsiaTheme="minorHAnsi"/>
          <w:sz w:val="16"/>
          <w:szCs w:val="16"/>
          <w:lang w:val="en-US" w:eastAsia="en-US"/>
        </w:rPr>
        <w:fldChar w:fldCharType="begin"/>
      </w:r>
      <w:r w:rsidRPr="00AE0D0A">
        <w:rPr>
          <w:rFonts w:eastAsiaTheme="minorHAnsi"/>
          <w:sz w:val="16"/>
          <w:szCs w:val="16"/>
          <w:lang w:val="en-US" w:eastAsia="en-US"/>
        </w:rPr>
        <w:instrText xml:space="preserve"> ADDIN EN.REFLIST </w:instrText>
      </w:r>
      <w:r w:rsidRPr="00AE0D0A">
        <w:rPr>
          <w:rFonts w:eastAsiaTheme="minorHAnsi"/>
          <w:sz w:val="16"/>
          <w:szCs w:val="16"/>
          <w:lang w:val="en-US" w:eastAsia="en-US"/>
        </w:rPr>
        <w:fldChar w:fldCharType="separate"/>
      </w:r>
      <w:r w:rsidRPr="0075241E">
        <w:rPr>
          <w:rFonts w:ascii="Arial" w:hAnsi="Arial" w:cs="Arial"/>
          <w:noProof/>
          <w:sz w:val="20"/>
          <w:szCs w:val="20"/>
          <w:lang w:val="en-US"/>
        </w:rPr>
        <w:t>(1)</w:t>
      </w:r>
      <w:r w:rsidRPr="0075241E">
        <w:rPr>
          <w:rFonts w:ascii="Arial" w:hAnsi="Arial" w:cs="Arial"/>
          <w:noProof/>
          <w:sz w:val="20"/>
          <w:szCs w:val="20"/>
          <w:lang w:val="en-US"/>
        </w:rPr>
        <w:tab/>
        <w:t>El-</w:t>
      </w:r>
      <w:proofErr w:type="spellStart"/>
      <w:r w:rsidRPr="0075241E">
        <w:rPr>
          <w:rFonts w:ascii="Arial" w:hAnsi="Arial" w:cs="Arial"/>
          <w:noProof/>
          <w:sz w:val="20"/>
          <w:szCs w:val="20"/>
          <w:lang w:val="en-US"/>
        </w:rPr>
        <w:t>Beqqali</w:t>
      </w:r>
      <w:proofErr w:type="spellEnd"/>
      <w:r w:rsidRPr="0075241E">
        <w:rPr>
          <w:rFonts w:ascii="Arial" w:hAnsi="Arial" w:cs="Arial"/>
          <w:noProof/>
          <w:sz w:val="20"/>
          <w:szCs w:val="20"/>
          <w:lang w:val="en-US"/>
        </w:rPr>
        <w:t xml:space="preserve">  A.,  Kussak A</w:t>
      </w:r>
      <w:r w:rsidR="0075241E">
        <w:rPr>
          <w:rFonts w:ascii="Arial" w:hAnsi="Arial" w:cs="Arial"/>
          <w:noProof/>
          <w:sz w:val="20"/>
          <w:szCs w:val="20"/>
          <w:lang w:val="en-US"/>
        </w:rPr>
        <w:t>.</w:t>
      </w:r>
      <w:r w:rsidRPr="0075241E">
        <w:rPr>
          <w:rFonts w:ascii="Arial" w:hAnsi="Arial" w:cs="Arial"/>
          <w:noProof/>
          <w:sz w:val="20"/>
          <w:szCs w:val="20"/>
          <w:lang w:val="en-US"/>
        </w:rPr>
        <w:t xml:space="preserve">, Abdel-Rehim, M., Journal of Chromatography A, 2006, 1114 ,234–238. </w:t>
      </w:r>
    </w:p>
    <w:p w:rsidR="00F21642" w:rsidRPr="0075241E" w:rsidRDefault="00F21642" w:rsidP="00F21642">
      <w:pPr>
        <w:autoSpaceDE w:val="0"/>
        <w:autoSpaceDN w:val="0"/>
        <w:adjustRightInd w:val="0"/>
        <w:rPr>
          <w:rFonts w:ascii="Arial" w:hAnsi="Arial" w:cs="Arial"/>
          <w:noProof/>
          <w:sz w:val="20"/>
          <w:szCs w:val="20"/>
          <w:lang w:val="en-US"/>
        </w:rPr>
      </w:pPr>
      <w:r w:rsidRPr="0075241E">
        <w:rPr>
          <w:rFonts w:ascii="Arial" w:hAnsi="Arial" w:cs="Arial"/>
          <w:noProof/>
          <w:sz w:val="20"/>
          <w:szCs w:val="20"/>
          <w:lang w:val="en-US"/>
        </w:rPr>
        <w:t xml:space="preserve"> </w:t>
      </w:r>
    </w:p>
    <w:p w:rsidR="00F21642" w:rsidRPr="0075241E" w:rsidRDefault="00F21642" w:rsidP="00F21642">
      <w:pPr>
        <w:autoSpaceDE w:val="0"/>
        <w:autoSpaceDN w:val="0"/>
        <w:adjustRightInd w:val="0"/>
        <w:rPr>
          <w:rFonts w:ascii="Arial" w:hAnsi="Arial" w:cs="Arial"/>
          <w:noProof/>
          <w:sz w:val="20"/>
          <w:szCs w:val="20"/>
          <w:lang w:val="en-US"/>
        </w:rPr>
      </w:pPr>
    </w:p>
    <w:p w:rsidR="00DF6705" w:rsidRDefault="00F21642" w:rsidP="00F21642">
      <w:pPr>
        <w:jc w:val="both"/>
        <w:rPr>
          <w:rFonts w:ascii="Arial" w:hAnsi="Arial" w:cs="Arial"/>
          <w:noProof/>
          <w:sz w:val="20"/>
          <w:szCs w:val="20"/>
          <w:lang w:val="fr-FR"/>
        </w:rPr>
      </w:pPr>
      <w:r w:rsidRPr="00AE0D0A">
        <w:rPr>
          <w:rFonts w:eastAsiaTheme="minorHAnsi"/>
          <w:sz w:val="16"/>
          <w:szCs w:val="16"/>
          <w:lang w:val="en-US" w:eastAsia="en-US"/>
        </w:rPr>
        <w:fldChar w:fldCharType="end"/>
      </w:r>
      <w:r w:rsidR="00DF6705" w:rsidRPr="001F4812">
        <w:rPr>
          <w:rFonts w:ascii="Arial" w:hAnsi="Arial" w:cs="Arial"/>
          <w:noProof/>
          <w:sz w:val="20"/>
          <w:szCs w:val="20"/>
          <w:lang w:val="fr-FR"/>
        </w:rPr>
        <w:t xml:space="preserve"> </w:t>
      </w:r>
    </w:p>
    <w:p w:rsidR="00C54F4B" w:rsidRDefault="00C54F4B" w:rsidP="00C54F4B">
      <w:pPr>
        <w:jc w:val="both"/>
        <w:rPr>
          <w:rFonts w:ascii="Arial" w:hAnsi="Arial" w:cs="Arial"/>
          <w:noProof/>
          <w:sz w:val="20"/>
          <w:szCs w:val="20"/>
          <w:lang w:val="fr-FR"/>
        </w:rPr>
      </w:pPr>
    </w:p>
    <w:sectPr w:rsidR="00C54F4B" w:rsidSect="00F21642">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84FAA"/>
    <w:rsid w:val="000F7DDD"/>
    <w:rsid w:val="00193A8C"/>
    <w:rsid w:val="001A6F72"/>
    <w:rsid w:val="001F4812"/>
    <w:rsid w:val="00241318"/>
    <w:rsid w:val="00363993"/>
    <w:rsid w:val="00455675"/>
    <w:rsid w:val="00455DBB"/>
    <w:rsid w:val="004B2CE5"/>
    <w:rsid w:val="004F3F40"/>
    <w:rsid w:val="00536439"/>
    <w:rsid w:val="0075241E"/>
    <w:rsid w:val="008C47B6"/>
    <w:rsid w:val="008E1BB9"/>
    <w:rsid w:val="009B473C"/>
    <w:rsid w:val="00A34C75"/>
    <w:rsid w:val="00A377E4"/>
    <w:rsid w:val="00A4450B"/>
    <w:rsid w:val="00B10E8D"/>
    <w:rsid w:val="00BB51C3"/>
    <w:rsid w:val="00C22D80"/>
    <w:rsid w:val="00C54F4B"/>
    <w:rsid w:val="00D2223F"/>
    <w:rsid w:val="00DF6705"/>
    <w:rsid w:val="00E05237"/>
    <w:rsid w:val="00F21642"/>
    <w:rsid w:val="00F842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34C75"/>
    <w:rPr>
      <w:color w:val="0000FF"/>
      <w:u w:val="single"/>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498</Words>
  <Characters>2840</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3332</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عوض الراشدي</cp:lastModifiedBy>
  <cp:revision>3</cp:revision>
  <dcterms:created xsi:type="dcterms:W3CDTF">2015-04-10T15:25:00Z</dcterms:created>
  <dcterms:modified xsi:type="dcterms:W3CDTF">2015-04-11T08:09:00Z</dcterms:modified>
</cp:coreProperties>
</file>