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E3" w:rsidRPr="006B5F07" w:rsidRDefault="00F971E3" w:rsidP="00F971E3">
      <w:pPr>
        <w:spacing w:after="120"/>
        <w:rPr>
          <w:rFonts w:asciiTheme="majorBidi" w:hAnsiTheme="majorBidi" w:cstheme="majorBidi"/>
          <w:b/>
          <w:bCs/>
          <w:sz w:val="32"/>
          <w:szCs w:val="32"/>
        </w:rPr>
      </w:pPr>
      <w:r w:rsidRPr="000E242A">
        <w:rPr>
          <w:rFonts w:ascii="Arial" w:hAnsi="Arial" w:cs="Arial"/>
          <w:b/>
          <w:noProof/>
          <w:sz w:val="28"/>
          <w:szCs w:val="28"/>
          <w:lang w:val="fr-FR"/>
        </w:rPr>
        <w:t xml:space="preserve">Toll-Like Receptor modified Au sensors for detection of pathogenic agents in </w:t>
      </w:r>
      <w:r w:rsidR="00B646E1">
        <w:rPr>
          <w:rFonts w:ascii="Arial" w:hAnsi="Arial" w:cs="Arial"/>
          <w:b/>
          <w:noProof/>
          <w:sz w:val="28"/>
          <w:szCs w:val="28"/>
          <w:lang w:val="fr-FR"/>
        </w:rPr>
        <w:t>surface</w:t>
      </w:r>
      <w:r w:rsidRPr="000E242A">
        <w:rPr>
          <w:rFonts w:ascii="Arial" w:hAnsi="Arial" w:cs="Arial"/>
          <w:b/>
          <w:noProof/>
          <w:sz w:val="28"/>
          <w:szCs w:val="28"/>
          <w:lang w:val="fr-FR"/>
        </w:rPr>
        <w:t xml:space="preserve"> water</w:t>
      </w:r>
    </w:p>
    <w:p w:rsidR="001F4812" w:rsidRPr="001D63FC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93F82" w:rsidRPr="000E242A" w:rsidRDefault="00D93F82" w:rsidP="00D93F82">
      <w:pPr>
        <w:spacing w:after="120"/>
        <w:rPr>
          <w:rFonts w:ascii="Arial" w:hAnsi="Arial" w:cs="Arial"/>
          <w:smallCaps/>
          <w:noProof/>
          <w:lang w:val="en-US"/>
        </w:rPr>
      </w:pPr>
      <w:r w:rsidRPr="00B45A58">
        <w:rPr>
          <w:rFonts w:ascii="Arial" w:hAnsi="Arial" w:cs="Arial"/>
          <w:smallCaps/>
          <w:noProof/>
          <w:u w:val="single"/>
          <w:lang w:val="en-US"/>
        </w:rPr>
        <w:t>Kaveh Amini</w:t>
      </w:r>
      <w:r>
        <w:rPr>
          <w:rFonts w:ascii="Arial" w:hAnsi="Arial" w:cs="Arial"/>
          <w:smallCaps/>
          <w:noProof/>
          <w:lang w:val="en-US"/>
        </w:rPr>
        <w:t xml:space="preserve">, </w:t>
      </w:r>
      <w:r w:rsidRPr="000E242A">
        <w:rPr>
          <w:rFonts w:ascii="Arial" w:hAnsi="Arial" w:cs="Arial"/>
          <w:smallCaps/>
          <w:noProof/>
          <w:lang w:val="en-US"/>
        </w:rPr>
        <w:t>Heinz-Bernhard Kraatz</w:t>
      </w:r>
    </w:p>
    <w:p w:rsidR="009B674C" w:rsidRDefault="00136391" w:rsidP="00136391">
      <w:pPr>
        <w:rPr>
          <w:rFonts w:ascii="Arial" w:hAnsi="Arial" w:cs="Arial"/>
          <w:noProof/>
          <w:sz w:val="18"/>
          <w:szCs w:val="18"/>
        </w:rPr>
      </w:pPr>
      <w:r w:rsidRPr="00C10213">
        <w:rPr>
          <w:rFonts w:ascii="Arial" w:hAnsi="Arial" w:cs="Arial"/>
          <w:noProof/>
          <w:sz w:val="18"/>
          <w:szCs w:val="18"/>
        </w:rPr>
        <w:t>Department of Physical and Environmental Sciences, University of Toronto Scarborough, 1265 Military Trail, Toronto, ON, M1C 1A4, Canada</w:t>
      </w:r>
      <w:r>
        <w:rPr>
          <w:rFonts w:ascii="Arial" w:hAnsi="Arial" w:cs="Arial"/>
          <w:noProof/>
          <w:sz w:val="18"/>
          <w:szCs w:val="18"/>
        </w:rPr>
        <w:t xml:space="preserve"> </w:t>
      </w:r>
    </w:p>
    <w:p w:rsidR="00136391" w:rsidRPr="00C10213" w:rsidRDefault="00136391" w:rsidP="00136391">
      <w:pPr>
        <w:rPr>
          <w:rFonts w:ascii="Arial" w:hAnsi="Arial" w:cs="Arial"/>
          <w:noProof/>
          <w:sz w:val="18"/>
          <w:szCs w:val="18"/>
        </w:rPr>
      </w:pPr>
      <w:r w:rsidRPr="006C4FDD">
        <w:rPr>
          <w:rFonts w:ascii="Arial" w:hAnsi="Arial" w:cs="Arial"/>
          <w:i/>
          <w:iCs/>
          <w:noProof/>
          <w:sz w:val="18"/>
          <w:szCs w:val="18"/>
        </w:rPr>
        <w:t>Emails:</w:t>
      </w:r>
      <w:r>
        <w:rPr>
          <w:rFonts w:ascii="Arial" w:hAnsi="Arial" w:cs="Arial"/>
          <w:noProof/>
          <w:sz w:val="18"/>
          <w:szCs w:val="18"/>
        </w:rPr>
        <w:t xml:space="preserve"> </w:t>
      </w:r>
      <w:hyperlink r:id="rId4" w:history="1">
        <w:r w:rsidRPr="000A0E40">
          <w:rPr>
            <w:rStyle w:val="Hyperlink"/>
            <w:rFonts w:ascii="Arial" w:hAnsi="Arial" w:cs="Arial"/>
            <w:noProof/>
            <w:sz w:val="18"/>
            <w:szCs w:val="18"/>
          </w:rPr>
          <w:t>kaveh.amini@mail.utoronto.ca</w:t>
        </w:r>
      </w:hyperlink>
      <w:r>
        <w:rPr>
          <w:rFonts w:ascii="Arial" w:hAnsi="Arial" w:cs="Arial"/>
          <w:noProof/>
          <w:sz w:val="18"/>
          <w:szCs w:val="18"/>
        </w:rPr>
        <w:t xml:space="preserve">, </w:t>
      </w:r>
      <w:hyperlink r:id="rId5" w:history="1">
        <w:r w:rsidRPr="000A0E40">
          <w:rPr>
            <w:rStyle w:val="Hyperlink"/>
            <w:rFonts w:ascii="Arial" w:hAnsi="Arial" w:cs="Arial"/>
            <w:noProof/>
            <w:sz w:val="18"/>
            <w:szCs w:val="18"/>
          </w:rPr>
          <w:t>bernie.kraatz@utoronto.ca</w:t>
        </w:r>
      </w:hyperlink>
      <w:r>
        <w:rPr>
          <w:rFonts w:ascii="Arial" w:hAnsi="Arial" w:cs="Arial"/>
          <w:noProof/>
          <w:sz w:val="18"/>
          <w:szCs w:val="18"/>
        </w:rPr>
        <w:t xml:space="preserve"> </w:t>
      </w:r>
    </w:p>
    <w:p w:rsidR="00417B35" w:rsidRDefault="00417B35" w:rsidP="00187A3C">
      <w:pPr>
        <w:jc w:val="both"/>
        <w:rPr>
          <w:rFonts w:ascii="Arial" w:hAnsi="Arial" w:cs="Arial"/>
          <w:noProof/>
          <w:color w:val="FF0000"/>
          <w:sz w:val="20"/>
          <w:szCs w:val="20"/>
          <w:lang w:val="en-US"/>
        </w:rPr>
      </w:pPr>
    </w:p>
    <w:p w:rsidR="00E1181D" w:rsidRDefault="00E1181D" w:rsidP="00097269">
      <w:pPr>
        <w:jc w:val="both"/>
        <w:rPr>
          <w:rFonts w:ascii="Arial" w:hAnsi="Arial" w:cs="Arial"/>
          <w:noProof/>
          <w:color w:val="FF0000"/>
          <w:sz w:val="20"/>
          <w:szCs w:val="20"/>
          <w:lang w:val="en-US"/>
        </w:rPr>
      </w:pPr>
    </w:p>
    <w:p w:rsidR="00C54F4B" w:rsidRPr="00F259C8" w:rsidRDefault="000F38FC" w:rsidP="008A2EEA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EB6FD4">
        <w:rPr>
          <w:rFonts w:ascii="Arial" w:hAnsi="Arial" w:cs="Arial"/>
          <w:noProof/>
          <w:sz w:val="20"/>
          <w:szCs w:val="20"/>
          <w:lang w:val="en-US"/>
        </w:rPr>
        <w:t>From drinking water to recreational and commercial use</w:t>
      </w:r>
      <w:r w:rsidR="001644F9" w:rsidRPr="00EB6FD4">
        <w:rPr>
          <w:rFonts w:ascii="Arial" w:hAnsi="Arial" w:cs="Arial"/>
          <w:noProof/>
          <w:sz w:val="20"/>
          <w:szCs w:val="20"/>
          <w:lang w:val="en-US"/>
        </w:rPr>
        <w:t>,</w:t>
      </w:r>
      <w:r w:rsidRPr="00EB6FD4">
        <w:rPr>
          <w:rFonts w:ascii="Arial" w:hAnsi="Arial" w:cs="Arial"/>
          <w:noProof/>
          <w:sz w:val="20"/>
          <w:szCs w:val="20"/>
          <w:lang w:val="en-US"/>
        </w:rPr>
        <w:t xml:space="preserve"> surface waters have a wide range of applications</w:t>
      </w:r>
      <w:r w:rsidR="00EB6FD4" w:rsidRPr="00EB6FD4">
        <w:rPr>
          <w:rFonts w:ascii="Arial" w:hAnsi="Arial" w:cs="Arial"/>
          <w:noProof/>
          <w:sz w:val="20"/>
          <w:szCs w:val="20"/>
          <w:lang w:val="en-US"/>
        </w:rPr>
        <w:t xml:space="preserve"> and the contamination of these </w:t>
      </w:r>
      <w:r w:rsidR="002A0B50" w:rsidRPr="00EB6FD4">
        <w:rPr>
          <w:rFonts w:ascii="Arial" w:hAnsi="Arial" w:cs="Arial"/>
          <w:noProof/>
          <w:sz w:val="20"/>
          <w:szCs w:val="20"/>
          <w:lang w:val="en-US"/>
        </w:rPr>
        <w:t>waters</w:t>
      </w:r>
      <w:r w:rsidR="00BD5C27" w:rsidRPr="00EB6FD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709FA" w:rsidRPr="00EB6FD4">
        <w:rPr>
          <w:rFonts w:ascii="Arial" w:hAnsi="Arial" w:cs="Arial"/>
          <w:noProof/>
          <w:sz w:val="20"/>
          <w:szCs w:val="20"/>
          <w:lang w:val="en-US"/>
        </w:rPr>
        <w:t xml:space="preserve">with pathogenic agents </w:t>
      </w:r>
      <w:r w:rsidR="00EB6FD4" w:rsidRPr="00EB6FD4">
        <w:rPr>
          <w:rFonts w:ascii="Arial" w:hAnsi="Arial" w:cs="Arial"/>
          <w:noProof/>
          <w:sz w:val="20"/>
          <w:szCs w:val="20"/>
          <w:lang w:val="en-US"/>
        </w:rPr>
        <w:t>poses</w:t>
      </w:r>
      <w:r w:rsidR="009709FA" w:rsidRPr="00EB6FD4">
        <w:rPr>
          <w:rFonts w:ascii="Arial" w:hAnsi="Arial" w:cs="Arial"/>
          <w:noProof/>
          <w:sz w:val="20"/>
          <w:szCs w:val="20"/>
          <w:lang w:val="en-US"/>
        </w:rPr>
        <w:t xml:space="preserve"> a serious threat to the population. </w:t>
      </w:r>
      <w:r w:rsidR="00E07BC4">
        <w:rPr>
          <w:rFonts w:ascii="Arial" w:hAnsi="Arial" w:cs="Arial"/>
          <w:noProof/>
          <w:sz w:val="20"/>
          <w:szCs w:val="20"/>
          <w:lang w:val="en-US"/>
        </w:rPr>
        <w:t>Detection and qua</w:t>
      </w:r>
      <w:r w:rsidR="00C632BF">
        <w:rPr>
          <w:rFonts w:ascii="Arial" w:hAnsi="Arial" w:cs="Arial"/>
          <w:noProof/>
          <w:sz w:val="20"/>
          <w:szCs w:val="20"/>
          <w:lang w:val="en-US"/>
        </w:rPr>
        <w:t xml:space="preserve">ntification of </w:t>
      </w:r>
      <w:r w:rsidR="00C632BF" w:rsidRPr="00882A0E">
        <w:rPr>
          <w:rFonts w:ascii="Arial" w:hAnsi="Arial" w:cs="Arial"/>
          <w:noProof/>
          <w:sz w:val="20"/>
          <w:szCs w:val="20"/>
          <w:lang w:val="en-US"/>
        </w:rPr>
        <w:t>bacteria, viruses and protozoa</w:t>
      </w:r>
      <w:r w:rsidR="005A0DE1">
        <w:rPr>
          <w:rFonts w:ascii="Arial" w:hAnsi="Arial" w:cs="Arial"/>
          <w:noProof/>
          <w:sz w:val="20"/>
          <w:szCs w:val="20"/>
          <w:lang w:val="en-US"/>
        </w:rPr>
        <w:t xml:space="preserve"> in water</w:t>
      </w:r>
      <w:r w:rsidR="00882A0E">
        <w:rPr>
          <w:rFonts w:ascii="Arial" w:hAnsi="Arial" w:cs="Arial"/>
          <w:noProof/>
          <w:sz w:val="20"/>
          <w:szCs w:val="20"/>
          <w:lang w:val="en-US"/>
        </w:rPr>
        <w:t xml:space="preserve"> in an efficient and effective way is of great importance.</w:t>
      </w:r>
      <w:r w:rsidR="00E07BC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136BB" w:rsidRPr="001136BB">
        <w:rPr>
          <w:rFonts w:ascii="Arial" w:hAnsi="Arial" w:cs="Arial"/>
          <w:noProof/>
          <w:sz w:val="20"/>
          <w:szCs w:val="20"/>
          <w:lang w:val="en-US"/>
        </w:rPr>
        <w:t xml:space="preserve">Currently employed methods for this purpose primarily rely on </w:t>
      </w:r>
      <w:r w:rsidR="00756331">
        <w:rPr>
          <w:rFonts w:ascii="Arial" w:hAnsi="Arial" w:cs="Arial"/>
          <w:noProof/>
          <w:sz w:val="20"/>
          <w:szCs w:val="20"/>
          <w:lang w:val="en-US"/>
        </w:rPr>
        <w:t>time-consuming</w:t>
      </w:r>
      <w:r w:rsidR="00756331" w:rsidRPr="0075633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56331" w:rsidRPr="001136BB">
        <w:rPr>
          <w:rFonts w:ascii="Arial" w:hAnsi="Arial" w:cs="Arial"/>
          <w:noProof/>
          <w:sz w:val="20"/>
          <w:szCs w:val="20"/>
          <w:lang w:val="en-US"/>
        </w:rPr>
        <w:t>pre-concentration procedure</w:t>
      </w:r>
      <w:r w:rsidR="00756331">
        <w:rPr>
          <w:rFonts w:ascii="Arial" w:hAnsi="Arial" w:cs="Arial"/>
          <w:noProof/>
          <w:sz w:val="20"/>
          <w:szCs w:val="20"/>
          <w:lang w:val="en-US"/>
        </w:rPr>
        <w:t xml:space="preserve">s, </w:t>
      </w:r>
      <w:r w:rsidR="001136BB" w:rsidRPr="001136BB">
        <w:rPr>
          <w:rFonts w:ascii="Arial" w:hAnsi="Arial" w:cs="Arial"/>
          <w:noProof/>
          <w:sz w:val="20"/>
          <w:szCs w:val="20"/>
          <w:lang w:val="en-US"/>
        </w:rPr>
        <w:t>culturing, and some biochemical identification</w:t>
      </w:r>
      <w:r w:rsidR="00756331">
        <w:rPr>
          <w:rFonts w:ascii="Arial" w:hAnsi="Arial" w:cs="Arial"/>
          <w:noProof/>
          <w:sz w:val="20"/>
          <w:szCs w:val="20"/>
          <w:lang w:val="en-US"/>
        </w:rPr>
        <w:t>s.</w:t>
      </w:r>
      <w:r w:rsidR="00F4789B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4789B" w:rsidRPr="00F4789B">
        <w:rPr>
          <w:rFonts w:ascii="Arial" w:hAnsi="Arial" w:cs="Arial"/>
          <w:noProof/>
          <w:sz w:val="20"/>
          <w:szCs w:val="20"/>
          <w:lang w:val="en-US"/>
        </w:rPr>
        <w:t>Efforts are on to develop novel biosensors capable of rapid and easy detection of pathoegnic agents.</w:t>
      </w:r>
      <w:r w:rsidR="00F9671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5304C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A5304C" w:rsidRPr="00A5304C">
        <w:rPr>
          <w:rFonts w:ascii="Arial" w:hAnsi="Arial" w:cs="Arial"/>
          <w:noProof/>
          <w:sz w:val="20"/>
          <w:szCs w:val="20"/>
          <w:lang w:val="en-US"/>
        </w:rPr>
        <w:t xml:space="preserve">significant group of </w:t>
      </w:r>
      <w:r w:rsidR="00A5304C">
        <w:rPr>
          <w:rFonts w:ascii="Arial" w:hAnsi="Arial" w:cs="Arial"/>
          <w:noProof/>
          <w:sz w:val="20"/>
          <w:szCs w:val="20"/>
          <w:lang w:val="en-US"/>
        </w:rPr>
        <w:t xml:space="preserve">these </w:t>
      </w:r>
      <w:r w:rsidR="00A5304C" w:rsidRPr="00A5304C">
        <w:rPr>
          <w:rFonts w:ascii="Arial" w:hAnsi="Arial" w:cs="Arial"/>
          <w:noProof/>
          <w:sz w:val="20"/>
          <w:szCs w:val="20"/>
          <w:lang w:val="en-US"/>
        </w:rPr>
        <w:t xml:space="preserve">biosensors </w:t>
      </w:r>
      <w:r w:rsidR="00A5304C">
        <w:rPr>
          <w:rFonts w:ascii="Arial" w:hAnsi="Arial" w:cs="Arial"/>
          <w:noProof/>
          <w:sz w:val="20"/>
          <w:szCs w:val="20"/>
          <w:lang w:val="en-US"/>
        </w:rPr>
        <w:t xml:space="preserve">are </w:t>
      </w:r>
      <w:r w:rsidR="00E5064A" w:rsidRPr="00A5304C">
        <w:rPr>
          <w:rFonts w:ascii="Arial" w:hAnsi="Arial" w:cs="Arial"/>
          <w:noProof/>
          <w:sz w:val="20"/>
          <w:szCs w:val="20"/>
          <w:lang w:val="en-US"/>
        </w:rPr>
        <w:t xml:space="preserve">Impedance-based biosensors </w:t>
      </w:r>
      <w:r w:rsidR="000A0B74" w:rsidRPr="00A5304C">
        <w:rPr>
          <w:rFonts w:ascii="Arial" w:hAnsi="Arial" w:cs="Arial"/>
          <w:noProof/>
          <w:sz w:val="20"/>
          <w:szCs w:val="20"/>
          <w:lang w:val="en-US"/>
        </w:rPr>
        <w:t>wh</w:t>
      </w:r>
      <w:r w:rsidR="00A5304C">
        <w:rPr>
          <w:rFonts w:ascii="Arial" w:hAnsi="Arial" w:cs="Arial"/>
          <w:noProof/>
          <w:sz w:val="20"/>
          <w:szCs w:val="20"/>
          <w:lang w:val="en-US"/>
        </w:rPr>
        <w:t xml:space="preserve">ich use </w:t>
      </w:r>
      <w:r w:rsidR="000A0B74" w:rsidRPr="00A5304C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DE4884">
        <w:rPr>
          <w:rFonts w:ascii="Arial" w:hAnsi="Arial" w:cs="Arial"/>
          <w:noProof/>
          <w:sz w:val="20"/>
          <w:szCs w:val="20"/>
          <w:lang w:val="en-US"/>
        </w:rPr>
        <w:t xml:space="preserve">transducer surface modified by a </w:t>
      </w:r>
      <w:r w:rsidR="00A5304C" w:rsidRPr="00A5304C">
        <w:rPr>
          <w:rFonts w:ascii="Arial" w:hAnsi="Arial" w:cs="Arial"/>
          <w:noProof/>
          <w:sz w:val="20"/>
          <w:szCs w:val="20"/>
          <w:lang w:val="en-US"/>
        </w:rPr>
        <w:t xml:space="preserve">bio-recognition element capable of binding </w:t>
      </w:r>
      <w:r w:rsidR="005D31CA">
        <w:rPr>
          <w:rFonts w:ascii="Arial" w:hAnsi="Arial" w:cs="Arial"/>
          <w:noProof/>
          <w:sz w:val="20"/>
          <w:szCs w:val="20"/>
          <w:lang w:val="en-US"/>
        </w:rPr>
        <w:t xml:space="preserve">to the target analyte. </w:t>
      </w:r>
      <w:r w:rsidR="007B644C" w:rsidRPr="005D31CA">
        <w:rPr>
          <w:rFonts w:ascii="Arial" w:hAnsi="Arial" w:cs="Arial"/>
          <w:noProof/>
          <w:sz w:val="20"/>
          <w:szCs w:val="20"/>
          <w:lang w:val="en-US"/>
        </w:rPr>
        <w:t>I</w:t>
      </w:r>
      <w:r w:rsidR="002612CD">
        <w:rPr>
          <w:rFonts w:ascii="Arial" w:hAnsi="Arial" w:cs="Arial"/>
          <w:noProof/>
          <w:sz w:val="20"/>
          <w:szCs w:val="20"/>
          <w:lang w:val="en-US"/>
        </w:rPr>
        <w:t>n</w:t>
      </w:r>
      <w:r w:rsidR="007B644C" w:rsidRPr="005D31CA">
        <w:rPr>
          <w:rFonts w:ascii="Arial" w:hAnsi="Arial" w:cs="Arial"/>
          <w:noProof/>
          <w:sz w:val="20"/>
          <w:szCs w:val="20"/>
          <w:lang w:val="en-US"/>
        </w:rPr>
        <w:t xml:space="preserve"> this research work</w:t>
      </w:r>
      <w:r w:rsidR="002612CD">
        <w:rPr>
          <w:rFonts w:ascii="Arial" w:hAnsi="Arial" w:cs="Arial"/>
          <w:noProof/>
          <w:sz w:val="20"/>
          <w:szCs w:val="20"/>
          <w:lang w:val="en-US"/>
        </w:rPr>
        <w:t>,</w:t>
      </w:r>
      <w:r w:rsidR="007B644C" w:rsidRPr="005D31CA">
        <w:rPr>
          <w:rFonts w:ascii="Arial" w:hAnsi="Arial" w:cs="Arial"/>
          <w:noProof/>
          <w:sz w:val="20"/>
          <w:szCs w:val="20"/>
          <w:lang w:val="en-US"/>
        </w:rPr>
        <w:t xml:space="preserve"> we have used Toll-Like Receptor</w:t>
      </w:r>
      <w:r w:rsidR="002612CD">
        <w:rPr>
          <w:rFonts w:ascii="Arial" w:hAnsi="Arial" w:cs="Arial"/>
          <w:noProof/>
          <w:sz w:val="20"/>
          <w:szCs w:val="20"/>
          <w:lang w:val="en-US"/>
        </w:rPr>
        <w:t xml:space="preserve"> immunoproteins</w:t>
      </w:r>
      <w:r w:rsidR="007B644C" w:rsidRPr="005D31CA">
        <w:rPr>
          <w:rFonts w:ascii="Arial" w:hAnsi="Arial" w:cs="Arial"/>
          <w:noProof/>
          <w:sz w:val="20"/>
          <w:szCs w:val="20"/>
          <w:lang w:val="en-US"/>
        </w:rPr>
        <w:t xml:space="preserve"> (TLRs)</w:t>
      </w:r>
      <w:r w:rsidR="005D31CA" w:rsidRPr="005D31CA">
        <w:rPr>
          <w:rFonts w:ascii="Arial" w:hAnsi="Arial" w:cs="Arial"/>
          <w:noProof/>
          <w:sz w:val="20"/>
          <w:szCs w:val="20"/>
          <w:lang w:val="en-US"/>
        </w:rPr>
        <w:t>, namely TLR3 and TLR4</w:t>
      </w:r>
      <w:r w:rsidR="007B644C" w:rsidRPr="005D31CA">
        <w:rPr>
          <w:rFonts w:ascii="Arial" w:hAnsi="Arial" w:cs="Arial"/>
          <w:noProof/>
          <w:sz w:val="20"/>
          <w:szCs w:val="20"/>
          <w:lang w:val="en-US"/>
        </w:rPr>
        <w:t xml:space="preserve"> as the biorecognition elements on Impedance-based biosensors.</w:t>
      </w:r>
      <w:r w:rsidR="006808C3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7405A" w:rsidRPr="006808C3">
        <w:rPr>
          <w:rFonts w:ascii="Arial" w:hAnsi="Arial" w:cs="Arial"/>
          <w:noProof/>
          <w:sz w:val="20"/>
          <w:szCs w:val="20"/>
          <w:lang w:val="en-US"/>
        </w:rPr>
        <w:t>TLRs</w:t>
      </w:r>
      <w:r w:rsidR="002612CD" w:rsidRPr="006808C3">
        <w:rPr>
          <w:rFonts w:ascii="Arial" w:hAnsi="Arial" w:cs="Arial"/>
          <w:noProof/>
          <w:sz w:val="20"/>
          <w:szCs w:val="20"/>
          <w:lang w:val="en-US"/>
        </w:rPr>
        <w:t xml:space="preserve"> target different components of the cell wall such as lipopolysaccharide, lipoteichoic acid, and peptidoglycan</w:t>
      </w:r>
      <w:r w:rsidR="006808C3" w:rsidRPr="006808C3">
        <w:rPr>
          <w:rFonts w:ascii="Arial" w:hAnsi="Arial" w:cs="Arial"/>
          <w:noProof/>
          <w:sz w:val="20"/>
          <w:szCs w:val="20"/>
          <w:lang w:val="en-US"/>
        </w:rPr>
        <w:t xml:space="preserve"> or other molecular patterns of pathogens.</w:t>
      </w:r>
      <w:r w:rsidR="002612CD">
        <w:rPr>
          <w:rFonts w:ascii="Arial" w:hAnsi="Arial" w:cs="Arial"/>
          <w:noProof/>
          <w:sz w:val="20"/>
          <w:szCs w:val="20"/>
          <w:lang w:val="en-US"/>
        </w:rPr>
        <w:t xml:space="preserve">TLR3 is </w:t>
      </w:r>
      <w:r w:rsidR="006808C3">
        <w:rPr>
          <w:rFonts w:ascii="Arial" w:hAnsi="Arial" w:cs="Arial"/>
          <w:noProof/>
          <w:sz w:val="20"/>
          <w:szCs w:val="20"/>
          <w:lang w:val="en-US"/>
        </w:rPr>
        <w:t>responsible for recognition of and binding to dou</w:t>
      </w:r>
      <w:r w:rsidR="00141CBE">
        <w:rPr>
          <w:rFonts w:ascii="Arial" w:hAnsi="Arial" w:cs="Arial"/>
          <w:noProof/>
          <w:sz w:val="20"/>
          <w:szCs w:val="20"/>
          <w:lang w:val="en-US"/>
        </w:rPr>
        <w:t>b</w:t>
      </w:r>
      <w:r w:rsidR="006808C3">
        <w:rPr>
          <w:rFonts w:ascii="Arial" w:hAnsi="Arial" w:cs="Arial"/>
          <w:noProof/>
          <w:sz w:val="20"/>
          <w:szCs w:val="20"/>
          <w:lang w:val="en-US"/>
        </w:rPr>
        <w:t xml:space="preserve">le stranded RNA </w:t>
      </w:r>
      <w:r w:rsidR="00141CBE">
        <w:rPr>
          <w:rFonts w:ascii="Arial" w:hAnsi="Arial" w:cs="Arial"/>
          <w:noProof/>
          <w:sz w:val="20"/>
          <w:szCs w:val="20"/>
          <w:lang w:val="en-US"/>
        </w:rPr>
        <w:t>(dsRNA)</w:t>
      </w:r>
      <w:r w:rsidR="008A2EEA">
        <w:rPr>
          <w:rFonts w:ascii="Arial" w:hAnsi="Arial" w:cs="Arial"/>
          <w:noProof/>
          <w:sz w:val="20"/>
          <w:szCs w:val="20"/>
          <w:lang w:val="en-US"/>
        </w:rPr>
        <w:t xml:space="preserve"> as</w:t>
      </w:r>
      <w:r w:rsidR="006808C3">
        <w:rPr>
          <w:rFonts w:ascii="Arial" w:hAnsi="Arial" w:cs="Arial"/>
          <w:noProof/>
          <w:sz w:val="20"/>
          <w:szCs w:val="20"/>
          <w:lang w:val="en-US"/>
        </w:rPr>
        <w:t xml:space="preserve"> a molecular pattern of viruses and TLR4 detect</w:t>
      </w:r>
      <w:r w:rsidR="008A2EEA">
        <w:rPr>
          <w:rFonts w:ascii="Arial" w:hAnsi="Arial" w:cs="Arial"/>
          <w:noProof/>
          <w:sz w:val="20"/>
          <w:szCs w:val="20"/>
          <w:lang w:val="en-US"/>
        </w:rPr>
        <w:t>s</w:t>
      </w:r>
      <w:r w:rsidR="006808C3">
        <w:rPr>
          <w:rFonts w:ascii="Arial" w:hAnsi="Arial" w:cs="Arial"/>
          <w:noProof/>
          <w:sz w:val="20"/>
          <w:szCs w:val="20"/>
          <w:lang w:val="en-US"/>
        </w:rPr>
        <w:t xml:space="preserve"> and binds to Gram-negative bacterial </w:t>
      </w:r>
      <w:r w:rsidR="006808C3" w:rsidRPr="006808C3">
        <w:rPr>
          <w:rFonts w:ascii="Arial" w:hAnsi="Arial" w:cs="Arial"/>
          <w:noProof/>
          <w:sz w:val="20"/>
          <w:szCs w:val="20"/>
          <w:lang w:val="en-US"/>
        </w:rPr>
        <w:t>lipopolysaccharides</w:t>
      </w:r>
      <w:r w:rsidR="00141CBE">
        <w:rPr>
          <w:rFonts w:ascii="Arial" w:hAnsi="Arial" w:cs="Arial"/>
          <w:noProof/>
          <w:sz w:val="20"/>
          <w:szCs w:val="20"/>
          <w:lang w:val="en-US"/>
        </w:rPr>
        <w:t xml:space="preserve"> (LPS)</w:t>
      </w:r>
      <w:r w:rsidR="006808C3">
        <w:rPr>
          <w:rFonts w:ascii="Arial" w:hAnsi="Arial" w:cs="Arial"/>
          <w:noProof/>
          <w:sz w:val="20"/>
          <w:szCs w:val="20"/>
          <w:lang w:val="en-US"/>
        </w:rPr>
        <w:t>.</w:t>
      </w:r>
      <w:r w:rsidR="00621435">
        <w:rPr>
          <w:rFonts w:ascii="Arial" w:hAnsi="Arial" w:cs="Arial"/>
          <w:noProof/>
          <w:sz w:val="20"/>
          <w:szCs w:val="20"/>
          <w:lang w:val="en-US"/>
        </w:rPr>
        <w:t xml:space="preserve"> Using TLR3-modified Au biosensors and electrochemical impedance spectroscopy</w:t>
      </w:r>
      <w:r w:rsidR="00344478">
        <w:rPr>
          <w:rFonts w:ascii="Arial" w:hAnsi="Arial" w:cs="Arial"/>
          <w:noProof/>
          <w:sz w:val="20"/>
          <w:szCs w:val="20"/>
          <w:lang w:val="en-US"/>
        </w:rPr>
        <w:t xml:space="preserve"> (EIS)</w:t>
      </w:r>
      <w:r w:rsidR="00621435">
        <w:rPr>
          <w:rFonts w:ascii="Arial" w:hAnsi="Arial" w:cs="Arial"/>
          <w:noProof/>
          <w:sz w:val="20"/>
          <w:szCs w:val="20"/>
          <w:lang w:val="en-US"/>
        </w:rPr>
        <w:t xml:space="preserve">, detection and quantification of </w:t>
      </w:r>
      <w:r w:rsidR="00621435" w:rsidRPr="00621435">
        <w:rPr>
          <w:rFonts w:ascii="Arial" w:hAnsi="Arial" w:cs="Arial"/>
          <w:noProof/>
          <w:sz w:val="20"/>
          <w:szCs w:val="20"/>
          <w:lang w:val="en-US"/>
        </w:rPr>
        <w:t>polyinosinic-polycytidylic acid</w:t>
      </w:r>
      <w:r w:rsidR="00621435">
        <w:rPr>
          <w:rFonts w:ascii="Arial" w:hAnsi="Arial" w:cs="Arial"/>
          <w:noProof/>
          <w:sz w:val="20"/>
          <w:szCs w:val="20"/>
          <w:lang w:val="en-US"/>
        </w:rPr>
        <w:t xml:space="preserve"> (poly (I:C)) as a dsRNA mimicing molecule has been achived.</w:t>
      </w:r>
      <w:r w:rsidR="00F259C8">
        <w:rPr>
          <w:rFonts w:ascii="Arial" w:hAnsi="Arial" w:cs="Arial"/>
          <w:noProof/>
          <w:sz w:val="20"/>
          <w:szCs w:val="20"/>
          <w:lang w:val="en-US"/>
        </w:rPr>
        <w:t xml:space="preserve"> In order to interact with LPS, TLR4 requires another protein; </w:t>
      </w:r>
      <w:r w:rsidR="00F259C8" w:rsidRPr="00F259C8">
        <w:rPr>
          <w:rFonts w:ascii="Arial" w:hAnsi="Arial" w:cs="Arial"/>
          <w:noProof/>
          <w:sz w:val="20"/>
          <w:szCs w:val="20"/>
          <w:lang w:val="en-US"/>
        </w:rPr>
        <w:t>myeloid differentiation-2 (MD-2)</w:t>
      </w:r>
      <w:r w:rsidR="00F259C8">
        <w:rPr>
          <w:rFonts w:ascii="Arial" w:hAnsi="Arial" w:cs="Arial"/>
          <w:noProof/>
          <w:sz w:val="20"/>
          <w:szCs w:val="20"/>
          <w:lang w:val="en-US"/>
        </w:rPr>
        <w:t xml:space="preserve">. TLR4 is prebound to MD-2 when interacting with LPS. Employing TLR4/MD-2-modified Au biosensor </w:t>
      </w:r>
      <w:r w:rsidR="00344478">
        <w:rPr>
          <w:rFonts w:ascii="Arial" w:hAnsi="Arial" w:cs="Arial"/>
          <w:noProof/>
          <w:sz w:val="20"/>
          <w:szCs w:val="20"/>
          <w:lang w:val="en-US"/>
        </w:rPr>
        <w:t xml:space="preserve">and </w:t>
      </w:r>
      <w:r w:rsidR="008A2EEA">
        <w:rPr>
          <w:rFonts w:ascii="Arial" w:hAnsi="Arial" w:cs="Arial"/>
          <w:noProof/>
          <w:sz w:val="20"/>
          <w:szCs w:val="20"/>
          <w:lang w:val="en-US"/>
        </w:rPr>
        <w:t>EIS,</w:t>
      </w:r>
      <w:r w:rsidR="00344478">
        <w:rPr>
          <w:rFonts w:ascii="Arial" w:hAnsi="Arial" w:cs="Arial"/>
          <w:noProof/>
          <w:sz w:val="20"/>
          <w:szCs w:val="20"/>
          <w:lang w:val="en-US"/>
        </w:rPr>
        <w:t xml:space="preserve"> LPS samples from different Gram-negative bacteria</w:t>
      </w:r>
      <w:r w:rsidR="008A2EEA">
        <w:rPr>
          <w:rFonts w:ascii="Arial" w:hAnsi="Arial" w:cs="Arial"/>
          <w:noProof/>
          <w:sz w:val="20"/>
          <w:szCs w:val="20"/>
          <w:lang w:val="en-US"/>
        </w:rPr>
        <w:t xml:space="preserve"> such as </w:t>
      </w:r>
      <w:r w:rsidR="008A2EEA" w:rsidRPr="008A2EEA">
        <w:rPr>
          <w:rFonts w:ascii="Arial" w:hAnsi="Arial" w:cs="Arial"/>
          <w:i/>
          <w:iCs/>
          <w:noProof/>
          <w:sz w:val="20"/>
          <w:szCs w:val="20"/>
          <w:lang w:val="en-US"/>
        </w:rPr>
        <w:t>E. coli</w:t>
      </w:r>
      <w:r w:rsidR="008A2EEA"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r w:rsidR="008A2EEA" w:rsidRPr="008A2EEA">
        <w:rPr>
          <w:rFonts w:ascii="Arial" w:hAnsi="Arial" w:cs="Arial"/>
          <w:i/>
          <w:iCs/>
          <w:noProof/>
          <w:sz w:val="20"/>
          <w:szCs w:val="20"/>
          <w:lang w:val="en-US"/>
        </w:rPr>
        <w:t>Salmonella</w:t>
      </w:r>
      <w:r w:rsidR="00344478">
        <w:rPr>
          <w:rFonts w:ascii="Arial" w:hAnsi="Arial" w:cs="Arial"/>
          <w:noProof/>
          <w:sz w:val="20"/>
          <w:szCs w:val="20"/>
          <w:lang w:val="en-US"/>
        </w:rPr>
        <w:t xml:space="preserve"> have been detected and quantified.</w:t>
      </w:r>
      <w:r w:rsidR="008A0145">
        <w:rPr>
          <w:rFonts w:ascii="Arial" w:hAnsi="Arial" w:cs="Arial"/>
          <w:noProof/>
          <w:sz w:val="20"/>
          <w:szCs w:val="20"/>
          <w:lang w:val="en-US"/>
        </w:rPr>
        <w:t xml:space="preserve"> The ultimate goal of this project is to detect the pahogenic molecular patterns such as LPS in environmental waters.</w:t>
      </w:r>
    </w:p>
    <w:sectPr w:rsidR="00C54F4B" w:rsidRPr="00F259C8" w:rsidSect="00F9671D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03958"/>
    <w:rsid w:val="00045847"/>
    <w:rsid w:val="00053976"/>
    <w:rsid w:val="00097269"/>
    <w:rsid w:val="000A0B74"/>
    <w:rsid w:val="000F38FC"/>
    <w:rsid w:val="000F7DDD"/>
    <w:rsid w:val="001136BB"/>
    <w:rsid w:val="00136391"/>
    <w:rsid w:val="00141CBE"/>
    <w:rsid w:val="001644F9"/>
    <w:rsid w:val="0018307B"/>
    <w:rsid w:val="00187A3C"/>
    <w:rsid w:val="001A1C5E"/>
    <w:rsid w:val="001A6F72"/>
    <w:rsid w:val="001B3F31"/>
    <w:rsid w:val="001F4812"/>
    <w:rsid w:val="00230ABD"/>
    <w:rsid w:val="00241318"/>
    <w:rsid w:val="002612CD"/>
    <w:rsid w:val="00281066"/>
    <w:rsid w:val="002A0B50"/>
    <w:rsid w:val="002D7DF2"/>
    <w:rsid w:val="00344478"/>
    <w:rsid w:val="00417B35"/>
    <w:rsid w:val="00455675"/>
    <w:rsid w:val="00455DBB"/>
    <w:rsid w:val="00473883"/>
    <w:rsid w:val="004B2CE5"/>
    <w:rsid w:val="004F2273"/>
    <w:rsid w:val="004F3F40"/>
    <w:rsid w:val="00510642"/>
    <w:rsid w:val="0052514C"/>
    <w:rsid w:val="00536439"/>
    <w:rsid w:val="00553E54"/>
    <w:rsid w:val="005A0DE1"/>
    <w:rsid w:val="005D31CA"/>
    <w:rsid w:val="00621435"/>
    <w:rsid w:val="00664869"/>
    <w:rsid w:val="00667423"/>
    <w:rsid w:val="006808C3"/>
    <w:rsid w:val="00685FFE"/>
    <w:rsid w:val="00694CEB"/>
    <w:rsid w:val="006C4FDD"/>
    <w:rsid w:val="006E01BA"/>
    <w:rsid w:val="006F2AD7"/>
    <w:rsid w:val="00715E37"/>
    <w:rsid w:val="00740768"/>
    <w:rsid w:val="00756331"/>
    <w:rsid w:val="0077405A"/>
    <w:rsid w:val="00780B7C"/>
    <w:rsid w:val="007B644C"/>
    <w:rsid w:val="00882A0E"/>
    <w:rsid w:val="00884B39"/>
    <w:rsid w:val="00890E2C"/>
    <w:rsid w:val="008A0145"/>
    <w:rsid w:val="008A2EEA"/>
    <w:rsid w:val="008C47B6"/>
    <w:rsid w:val="008E1BB9"/>
    <w:rsid w:val="008E2C43"/>
    <w:rsid w:val="00934A59"/>
    <w:rsid w:val="009709FA"/>
    <w:rsid w:val="0099610A"/>
    <w:rsid w:val="009B473C"/>
    <w:rsid w:val="009B674C"/>
    <w:rsid w:val="009D55E7"/>
    <w:rsid w:val="009E4CA3"/>
    <w:rsid w:val="00A112EE"/>
    <w:rsid w:val="00A34C75"/>
    <w:rsid w:val="00A377E4"/>
    <w:rsid w:val="00A4450B"/>
    <w:rsid w:val="00A507F6"/>
    <w:rsid w:val="00A5304C"/>
    <w:rsid w:val="00B10E8D"/>
    <w:rsid w:val="00B34DFA"/>
    <w:rsid w:val="00B45A58"/>
    <w:rsid w:val="00B646E1"/>
    <w:rsid w:val="00B70AE6"/>
    <w:rsid w:val="00BB51C3"/>
    <w:rsid w:val="00BD5C27"/>
    <w:rsid w:val="00C22D80"/>
    <w:rsid w:val="00C54F4B"/>
    <w:rsid w:val="00C632BF"/>
    <w:rsid w:val="00CB6EE1"/>
    <w:rsid w:val="00CC0BB2"/>
    <w:rsid w:val="00D01E89"/>
    <w:rsid w:val="00D2223F"/>
    <w:rsid w:val="00D7272D"/>
    <w:rsid w:val="00D80CA3"/>
    <w:rsid w:val="00D93F82"/>
    <w:rsid w:val="00DE4884"/>
    <w:rsid w:val="00DF6705"/>
    <w:rsid w:val="00E05237"/>
    <w:rsid w:val="00E07BC4"/>
    <w:rsid w:val="00E1181D"/>
    <w:rsid w:val="00E32F56"/>
    <w:rsid w:val="00E455E3"/>
    <w:rsid w:val="00E4739B"/>
    <w:rsid w:val="00E5064A"/>
    <w:rsid w:val="00EB6FD4"/>
    <w:rsid w:val="00EC2F3F"/>
    <w:rsid w:val="00EF69ED"/>
    <w:rsid w:val="00F259C8"/>
    <w:rsid w:val="00F4789B"/>
    <w:rsid w:val="00F57F1D"/>
    <w:rsid w:val="00F8429A"/>
    <w:rsid w:val="00F9671D"/>
    <w:rsid w:val="00F9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nie.kraatz@utoronto.ca" TargetMode="External"/><Relationship Id="rId4" Type="http://schemas.openxmlformats.org/officeDocument/2006/relationships/hyperlink" Target="mailto:kaveh.amini@mail.utoronto.ca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309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>Microsoft</Company>
  <LinksUpToDate>false</LinksUpToDate>
  <CharactersWithSpaces>2355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%username%</cp:lastModifiedBy>
  <cp:revision>249</cp:revision>
  <dcterms:created xsi:type="dcterms:W3CDTF">2015-03-03T19:46:00Z</dcterms:created>
  <dcterms:modified xsi:type="dcterms:W3CDTF">2015-04-10T14:40:00Z</dcterms:modified>
</cp:coreProperties>
</file>